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DCA056" w14:textId="5924B8BD" w:rsidR="006E7A15" w:rsidRPr="000C575F" w:rsidRDefault="006E7A15" w:rsidP="006E7A15">
      <w:pPr>
        <w:pStyle w:val="3GPPHeader"/>
        <w:spacing w:after="0"/>
        <w:rPr>
          <w:rFonts w:ascii="Calibri" w:hAnsi="Calibri" w:cs="Calibri"/>
          <w:sz w:val="36"/>
          <w:szCs w:val="32"/>
          <w:highlight w:val="yellow"/>
          <w:lang w:val="en-US"/>
        </w:rPr>
      </w:pPr>
      <w:bookmarkStart w:id="0" w:name="_Hlk527628066"/>
      <w:r w:rsidRPr="000C575F">
        <w:rPr>
          <w:rFonts w:ascii="Calibri" w:hAnsi="Calibri" w:cs="Calibri"/>
          <w:sz w:val="28"/>
          <w:lang w:val="en-US"/>
        </w:rPr>
        <w:t>3GPP TSG RAN WG2 Meeting #10</w:t>
      </w:r>
      <w:r>
        <w:rPr>
          <w:rFonts w:ascii="Calibri" w:hAnsi="Calibri" w:cs="Calibri"/>
          <w:sz w:val="28"/>
          <w:lang w:val="en-US"/>
        </w:rPr>
        <w:t>6</w:t>
      </w:r>
      <w:r w:rsidRPr="000C575F">
        <w:rPr>
          <w:rFonts w:ascii="Calibri" w:hAnsi="Calibri" w:cs="Calibri"/>
          <w:sz w:val="28"/>
          <w:lang w:val="en-US"/>
        </w:rPr>
        <w:tab/>
      </w:r>
      <w:r w:rsidR="00041FED" w:rsidRPr="00041FED">
        <w:rPr>
          <w:rFonts w:ascii="Calibri" w:hAnsi="Calibri" w:cs="Calibri"/>
          <w:sz w:val="28"/>
          <w:szCs w:val="24"/>
          <w:lang w:val="en-US"/>
        </w:rPr>
        <w:t>R2-1907248</w:t>
      </w:r>
    </w:p>
    <w:bookmarkEnd w:id="0"/>
    <w:p w14:paraId="39FFDB95" w14:textId="15131632" w:rsidR="006E7A15" w:rsidRPr="008A2209" w:rsidRDefault="006E7A15" w:rsidP="006E7A15">
      <w:pPr>
        <w:pStyle w:val="Header"/>
        <w:rPr>
          <w:rFonts w:asciiTheme="minorHAnsi" w:hAnsiTheme="minorHAnsi" w:cstheme="minorHAnsi"/>
          <w:b w:val="0"/>
          <w:bCs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Reno</w:t>
      </w:r>
      <w:r w:rsidRPr="008A2209">
        <w:rPr>
          <w:rFonts w:asciiTheme="minorHAnsi" w:hAnsiTheme="minorHAnsi" w:cstheme="minorHAnsi"/>
          <w:sz w:val="26"/>
          <w:szCs w:val="26"/>
        </w:rPr>
        <w:t xml:space="preserve">, </w:t>
      </w:r>
      <w:r w:rsidR="001F00B7">
        <w:rPr>
          <w:rFonts w:asciiTheme="minorHAnsi" w:hAnsiTheme="minorHAnsi" w:cstheme="minorHAnsi"/>
          <w:sz w:val="26"/>
          <w:szCs w:val="26"/>
        </w:rPr>
        <w:t xml:space="preserve">NV, </w:t>
      </w:r>
      <w:r>
        <w:rPr>
          <w:rFonts w:asciiTheme="minorHAnsi" w:hAnsiTheme="minorHAnsi" w:cstheme="minorHAnsi"/>
          <w:sz w:val="26"/>
          <w:szCs w:val="26"/>
        </w:rPr>
        <w:t>USA</w:t>
      </w:r>
      <w:r w:rsidR="001F00B7">
        <w:rPr>
          <w:rFonts w:asciiTheme="minorHAnsi" w:hAnsiTheme="minorHAnsi" w:cstheme="minorHAnsi"/>
          <w:sz w:val="26"/>
          <w:szCs w:val="26"/>
        </w:rPr>
        <w:t>,</w:t>
      </w:r>
      <w:r>
        <w:rPr>
          <w:rFonts w:asciiTheme="minorHAnsi" w:hAnsiTheme="minorHAnsi" w:cstheme="minorHAnsi"/>
          <w:sz w:val="26"/>
          <w:szCs w:val="26"/>
        </w:rPr>
        <w:t xml:space="preserve"> 13</w:t>
      </w:r>
      <w:r w:rsidRPr="008A2209">
        <w:rPr>
          <w:rFonts w:asciiTheme="minorHAnsi" w:hAnsiTheme="minorHAnsi" w:cstheme="minorHAnsi"/>
          <w:sz w:val="26"/>
          <w:szCs w:val="26"/>
          <w:vertAlign w:val="superscript"/>
        </w:rPr>
        <w:t xml:space="preserve">th </w:t>
      </w:r>
      <w:r w:rsidRPr="008A2209">
        <w:rPr>
          <w:rFonts w:asciiTheme="minorHAnsi" w:hAnsiTheme="minorHAnsi" w:cstheme="minorHAnsi"/>
          <w:sz w:val="26"/>
          <w:szCs w:val="26"/>
        </w:rPr>
        <w:t>- 1</w:t>
      </w:r>
      <w:r>
        <w:rPr>
          <w:rFonts w:asciiTheme="minorHAnsi" w:hAnsiTheme="minorHAnsi" w:cstheme="minorHAnsi"/>
          <w:sz w:val="26"/>
          <w:szCs w:val="26"/>
        </w:rPr>
        <w:t>7</w:t>
      </w:r>
      <w:r w:rsidRPr="008A2209">
        <w:rPr>
          <w:rFonts w:asciiTheme="minorHAnsi" w:hAnsiTheme="minorHAnsi" w:cstheme="minorHAnsi"/>
          <w:sz w:val="26"/>
          <w:szCs w:val="26"/>
          <w:vertAlign w:val="superscript"/>
        </w:rPr>
        <w:t>th</w:t>
      </w:r>
      <w:r w:rsidRPr="008A2209">
        <w:rPr>
          <w:rFonts w:asciiTheme="minorHAnsi" w:hAnsiTheme="minorHAnsi" w:cstheme="minorHAnsi"/>
          <w:sz w:val="26"/>
          <w:szCs w:val="26"/>
        </w:rPr>
        <w:t xml:space="preserve">  </w:t>
      </w:r>
      <w:r>
        <w:rPr>
          <w:rFonts w:asciiTheme="minorHAnsi" w:hAnsiTheme="minorHAnsi" w:cstheme="minorHAnsi"/>
          <w:sz w:val="26"/>
          <w:szCs w:val="26"/>
        </w:rPr>
        <w:t>May</w:t>
      </w:r>
      <w:r w:rsidRPr="008A2209">
        <w:rPr>
          <w:rFonts w:asciiTheme="minorHAnsi" w:hAnsiTheme="minorHAnsi" w:cstheme="minorHAnsi"/>
          <w:sz w:val="26"/>
          <w:szCs w:val="26"/>
        </w:rPr>
        <w:t>, 2019</w:t>
      </w:r>
    </w:p>
    <w:p w14:paraId="1BFCE31A" w14:textId="77777777" w:rsidR="00E90E49" w:rsidRPr="00CE0424" w:rsidRDefault="00E90E49" w:rsidP="00357380">
      <w:pPr>
        <w:pStyle w:val="3GPPHeader"/>
      </w:pPr>
    </w:p>
    <w:p w14:paraId="4FA12EDE" w14:textId="04FD17EE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bookmarkStart w:id="1" w:name="_GoBack"/>
      <w:bookmarkEnd w:id="1"/>
      <w:r w:rsidR="00E2563D" w:rsidRPr="00041FED">
        <w:rPr>
          <w:sz w:val="22"/>
          <w:szCs w:val="22"/>
        </w:rPr>
        <w:t>11.10.3</w:t>
      </w:r>
    </w:p>
    <w:p w14:paraId="758FCCFE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8B81E04" w14:textId="3A6F041A" w:rsidR="00E90E49" w:rsidRPr="00CE0424" w:rsidRDefault="003D3C45" w:rsidP="00A7675F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F00B7">
        <w:rPr>
          <w:sz w:val="22"/>
          <w:szCs w:val="22"/>
        </w:rPr>
        <w:t>Early measurement signalling enhancements for LTE</w:t>
      </w:r>
    </w:p>
    <w:p w14:paraId="3A644F1A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E2563D">
        <w:rPr>
          <w:sz w:val="22"/>
          <w:szCs w:val="22"/>
        </w:rPr>
        <w:t>Document for:</w:t>
      </w:r>
      <w:r w:rsidRPr="00E2563D">
        <w:rPr>
          <w:sz w:val="22"/>
          <w:szCs w:val="22"/>
        </w:rPr>
        <w:tab/>
        <w:t>Discussion, Decision</w:t>
      </w:r>
    </w:p>
    <w:p w14:paraId="353B7582" w14:textId="77777777" w:rsidR="00E90E49" w:rsidRPr="00CE0424" w:rsidRDefault="00E90E49" w:rsidP="00E90E49"/>
    <w:p w14:paraId="4517C6A1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E45500E" w14:textId="71CB5B26" w:rsidR="00BF2164" w:rsidRDefault="0079642F" w:rsidP="00CE0424">
      <w:pPr>
        <w:pStyle w:val="BodyText"/>
      </w:pPr>
      <w:r w:rsidRPr="0079642F">
        <w:t>In RAN2#105</w:t>
      </w:r>
      <w:r w:rsidR="001F00B7">
        <w:t xml:space="preserve">_bis </w:t>
      </w:r>
      <w:r w:rsidRPr="0079642F">
        <w:t>meeting, it has been agreed:</w:t>
      </w:r>
    </w:p>
    <w:p w14:paraId="5D2ED4B4" w14:textId="355C4A7C" w:rsidR="00D33913" w:rsidRPr="00B52EC4" w:rsidRDefault="00D33913" w:rsidP="00D339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proofErr w:type="spellStart"/>
      <w:r w:rsidRPr="00D6384F">
        <w:t>Agreement</w:t>
      </w:r>
      <w:r w:rsidR="00B52EC4" w:rsidRPr="00B52EC4">
        <w:rPr>
          <w:lang w:val="en-US"/>
        </w:rPr>
        <w:t>s</w:t>
      </w:r>
      <w:proofErr w:type="spellEnd"/>
      <w:r w:rsidR="00B52EC4">
        <w:rPr>
          <w:lang w:val="en-US"/>
        </w:rPr>
        <w:t>:</w:t>
      </w:r>
    </w:p>
    <w:p w14:paraId="68A2DA3A" w14:textId="6663A081" w:rsidR="00D33913" w:rsidRPr="00D6384F" w:rsidRDefault="00D33913" w:rsidP="00D339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1</w:t>
      </w:r>
      <w:r w:rsidRPr="00D6384F">
        <w:tab/>
        <w:t xml:space="preserve">For NR IDLE mode, the LTE rel-15 </w:t>
      </w:r>
      <w:proofErr w:type="spellStart"/>
      <w:r w:rsidRPr="00D6384F">
        <w:t>euCA</w:t>
      </w:r>
      <w:proofErr w:type="spellEnd"/>
      <w:r w:rsidRPr="00D6384F">
        <w:t xml:space="preserve"> </w:t>
      </w:r>
      <w:proofErr w:type="spellStart"/>
      <w:r w:rsidRPr="00D6384F">
        <w:t>early</w:t>
      </w:r>
      <w:proofErr w:type="spellEnd"/>
      <w:r w:rsidRPr="00D6384F">
        <w:t xml:space="preserve"> </w:t>
      </w:r>
      <w:proofErr w:type="spellStart"/>
      <w:r w:rsidRPr="00D6384F">
        <w:t>measurement</w:t>
      </w:r>
      <w:proofErr w:type="spellEnd"/>
      <w:r w:rsidRPr="00D6384F">
        <w:t xml:space="preserve"> </w:t>
      </w:r>
      <w:proofErr w:type="spellStart"/>
      <w:r w:rsidRPr="00D6384F">
        <w:t>reporting</w:t>
      </w:r>
      <w:proofErr w:type="spellEnd"/>
      <w:r w:rsidRPr="00D6384F">
        <w:t xml:space="preserve"> solution (i.e. via UEInformationRequest and UEInformationResponse like </w:t>
      </w:r>
      <w:proofErr w:type="spellStart"/>
      <w:r w:rsidRPr="00D6384F">
        <w:t>messages</w:t>
      </w:r>
      <w:proofErr w:type="spellEnd"/>
      <w:r w:rsidRPr="00D6384F">
        <w:t xml:space="preserve">) </w:t>
      </w:r>
      <w:proofErr w:type="spellStart"/>
      <w:r w:rsidRPr="00D6384F">
        <w:t>after</w:t>
      </w:r>
      <w:proofErr w:type="spellEnd"/>
      <w:r w:rsidRPr="00D6384F">
        <w:t xml:space="preserve"> </w:t>
      </w:r>
      <w:proofErr w:type="spellStart"/>
      <w:r w:rsidRPr="00D6384F">
        <w:t>connection</w:t>
      </w:r>
      <w:proofErr w:type="spellEnd"/>
      <w:r w:rsidRPr="00D6384F">
        <w:t xml:space="preserve"> is setup </w:t>
      </w:r>
      <w:proofErr w:type="spellStart"/>
      <w:r w:rsidRPr="00D6384F">
        <w:t>will</w:t>
      </w:r>
      <w:proofErr w:type="spellEnd"/>
      <w:r w:rsidRPr="00D6384F">
        <w:t xml:space="preserve"> be </w:t>
      </w:r>
      <w:proofErr w:type="spellStart"/>
      <w:r w:rsidRPr="00D6384F">
        <w:t>supported</w:t>
      </w:r>
      <w:proofErr w:type="spellEnd"/>
      <w:r w:rsidRPr="00D6384F">
        <w:t>.</w:t>
      </w:r>
    </w:p>
    <w:p w14:paraId="4A9ABEEF" w14:textId="77777777" w:rsidR="00D33913" w:rsidRPr="00D6384F" w:rsidRDefault="00D33913" w:rsidP="00D339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2</w:t>
      </w:r>
      <w:r w:rsidRPr="00D6384F">
        <w:tab/>
        <w:t xml:space="preserve">For </w:t>
      </w:r>
      <w:proofErr w:type="spellStart"/>
      <w:r w:rsidRPr="00D6384F">
        <w:t>both</w:t>
      </w:r>
      <w:proofErr w:type="spellEnd"/>
      <w:r w:rsidRPr="00D6384F">
        <w:t xml:space="preserve"> LTE and NR, </w:t>
      </w:r>
      <w:proofErr w:type="spellStart"/>
      <w:r w:rsidRPr="00D6384F">
        <w:t>sending</w:t>
      </w:r>
      <w:proofErr w:type="spellEnd"/>
      <w:r w:rsidRPr="00D6384F">
        <w:t xml:space="preserve"> full </w:t>
      </w:r>
      <w:proofErr w:type="spellStart"/>
      <w:r w:rsidRPr="00D6384F">
        <w:t>idle</w:t>
      </w:r>
      <w:proofErr w:type="spellEnd"/>
      <w:r w:rsidRPr="00D6384F">
        <w:t xml:space="preserve"> mode </w:t>
      </w:r>
      <w:proofErr w:type="spellStart"/>
      <w:r w:rsidRPr="00D6384F">
        <w:t>measurements</w:t>
      </w:r>
      <w:proofErr w:type="spellEnd"/>
      <w:r w:rsidRPr="00D6384F">
        <w:t xml:space="preserve"> </w:t>
      </w:r>
      <w:proofErr w:type="spellStart"/>
      <w:r w:rsidRPr="00D6384F">
        <w:t>before</w:t>
      </w:r>
      <w:proofErr w:type="spellEnd"/>
      <w:r w:rsidRPr="00D6384F">
        <w:t xml:space="preserve"> </w:t>
      </w:r>
      <w:proofErr w:type="spellStart"/>
      <w:r w:rsidRPr="00D6384F">
        <w:t>security</w:t>
      </w:r>
      <w:proofErr w:type="spellEnd"/>
      <w:r w:rsidRPr="00D6384F">
        <w:t xml:space="preserve"> </w:t>
      </w:r>
      <w:proofErr w:type="spellStart"/>
      <w:r w:rsidRPr="00D6384F">
        <w:t>activation</w:t>
      </w:r>
      <w:proofErr w:type="spellEnd"/>
      <w:r w:rsidRPr="00D6384F">
        <w:t xml:space="preserve"> </w:t>
      </w:r>
      <w:proofErr w:type="spellStart"/>
      <w:r w:rsidRPr="00D6384F">
        <w:t>shall</w:t>
      </w:r>
      <w:proofErr w:type="spellEnd"/>
      <w:r w:rsidRPr="00D6384F">
        <w:t xml:space="preserve"> not be </w:t>
      </w:r>
      <w:proofErr w:type="spellStart"/>
      <w:r w:rsidRPr="00D6384F">
        <w:t>allowed</w:t>
      </w:r>
      <w:proofErr w:type="spellEnd"/>
      <w:r w:rsidRPr="00D6384F">
        <w:t xml:space="preserve">. </w:t>
      </w:r>
    </w:p>
    <w:p w14:paraId="2D9BA4D3" w14:textId="77777777" w:rsidR="00D33913" w:rsidRPr="00D6384F" w:rsidRDefault="00D33913" w:rsidP="00D339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 xml:space="preserve">FFS </w:t>
      </w:r>
      <w:proofErr w:type="spellStart"/>
      <w:r w:rsidRPr="00D6384F">
        <w:t>if</w:t>
      </w:r>
      <w:proofErr w:type="spellEnd"/>
      <w:r w:rsidRPr="00D6384F">
        <w:t xml:space="preserve"> </w:t>
      </w:r>
      <w:proofErr w:type="spellStart"/>
      <w:r w:rsidRPr="00D6384F">
        <w:t>some</w:t>
      </w:r>
      <w:proofErr w:type="spellEnd"/>
      <w:r w:rsidRPr="00D6384F">
        <w:t xml:space="preserve"> </w:t>
      </w:r>
      <w:proofErr w:type="spellStart"/>
      <w:r w:rsidRPr="00D6384F">
        <w:t>measurement</w:t>
      </w:r>
      <w:proofErr w:type="spellEnd"/>
      <w:r w:rsidRPr="00D6384F">
        <w:t xml:space="preserve"> information (</w:t>
      </w:r>
      <w:proofErr w:type="spellStart"/>
      <w:r w:rsidRPr="00D6384F">
        <w:t>detail</w:t>
      </w:r>
      <w:proofErr w:type="spellEnd"/>
      <w:r w:rsidRPr="00D6384F">
        <w:t xml:space="preserve"> TBD) </w:t>
      </w:r>
      <w:proofErr w:type="spellStart"/>
      <w:r w:rsidRPr="00D6384F">
        <w:t>related</w:t>
      </w:r>
      <w:proofErr w:type="spellEnd"/>
      <w:r w:rsidRPr="00D6384F">
        <w:t xml:space="preserve"> to </w:t>
      </w:r>
      <w:proofErr w:type="spellStart"/>
      <w:r w:rsidRPr="00D6384F">
        <w:t>idle</w:t>
      </w:r>
      <w:proofErr w:type="spellEnd"/>
      <w:r w:rsidRPr="00D6384F">
        <w:t xml:space="preserve"> mode </w:t>
      </w:r>
      <w:proofErr w:type="spellStart"/>
      <w:r w:rsidRPr="00D6384F">
        <w:t>measurements</w:t>
      </w:r>
      <w:proofErr w:type="spellEnd"/>
      <w:r w:rsidRPr="00D6384F">
        <w:t xml:space="preserve"> </w:t>
      </w:r>
      <w:proofErr w:type="spellStart"/>
      <w:r w:rsidRPr="00D6384F">
        <w:t>can</w:t>
      </w:r>
      <w:proofErr w:type="spellEnd"/>
      <w:r w:rsidRPr="00D6384F">
        <w:t xml:space="preserve"> be sent </w:t>
      </w:r>
      <w:proofErr w:type="spellStart"/>
      <w:r w:rsidRPr="00D6384F">
        <w:t>before</w:t>
      </w:r>
      <w:proofErr w:type="spellEnd"/>
      <w:r w:rsidRPr="00D6384F">
        <w:t xml:space="preserve"> </w:t>
      </w:r>
      <w:proofErr w:type="spellStart"/>
      <w:r w:rsidRPr="00D6384F">
        <w:t>security</w:t>
      </w:r>
      <w:proofErr w:type="spellEnd"/>
      <w:r w:rsidRPr="00D6384F">
        <w:t xml:space="preserve"> </w:t>
      </w:r>
      <w:proofErr w:type="spellStart"/>
      <w:r w:rsidRPr="00D6384F">
        <w:t>activation</w:t>
      </w:r>
      <w:proofErr w:type="spellEnd"/>
      <w:r w:rsidRPr="00D6384F">
        <w:t>.</w:t>
      </w:r>
    </w:p>
    <w:p w14:paraId="470F0FDD" w14:textId="77777777" w:rsidR="00D33913" w:rsidRPr="00D6384F" w:rsidRDefault="00D33913" w:rsidP="00D339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3</w:t>
      </w:r>
      <w:r w:rsidRPr="00D6384F">
        <w:tab/>
        <w:t xml:space="preserve">SMC and SMC </w:t>
      </w:r>
      <w:proofErr w:type="spellStart"/>
      <w:r w:rsidRPr="00D6384F">
        <w:t>complete</w:t>
      </w:r>
      <w:proofErr w:type="spellEnd"/>
      <w:r w:rsidRPr="00D6384F">
        <w:t xml:space="preserve"> </w:t>
      </w:r>
      <w:proofErr w:type="spellStart"/>
      <w:r w:rsidRPr="00D6384F">
        <w:t>messages</w:t>
      </w:r>
      <w:proofErr w:type="spellEnd"/>
      <w:r w:rsidRPr="00D6384F">
        <w:t xml:space="preserve"> </w:t>
      </w:r>
      <w:proofErr w:type="spellStart"/>
      <w:r w:rsidRPr="00D6384F">
        <w:t>will</w:t>
      </w:r>
      <w:proofErr w:type="spellEnd"/>
      <w:r w:rsidRPr="00D6384F">
        <w:t xml:space="preserve"> not be </w:t>
      </w:r>
      <w:proofErr w:type="spellStart"/>
      <w:r w:rsidRPr="00D6384F">
        <w:t>modified</w:t>
      </w:r>
      <w:proofErr w:type="spellEnd"/>
      <w:r w:rsidRPr="00D6384F">
        <w:t xml:space="preserve"> to </w:t>
      </w:r>
      <w:proofErr w:type="spellStart"/>
      <w:r w:rsidRPr="00D6384F">
        <w:t>enable</w:t>
      </w:r>
      <w:proofErr w:type="spellEnd"/>
      <w:r w:rsidRPr="00D6384F">
        <w:t xml:space="preserve"> the </w:t>
      </w:r>
      <w:proofErr w:type="spellStart"/>
      <w:r w:rsidRPr="00D6384F">
        <w:t>signalling</w:t>
      </w:r>
      <w:proofErr w:type="spellEnd"/>
      <w:r w:rsidRPr="00D6384F">
        <w:t xml:space="preserve"> </w:t>
      </w:r>
      <w:proofErr w:type="spellStart"/>
      <w:r w:rsidRPr="00D6384F">
        <w:t>of</w:t>
      </w:r>
      <w:proofErr w:type="spellEnd"/>
      <w:r w:rsidRPr="00D6384F">
        <w:t xml:space="preserve"> </w:t>
      </w:r>
      <w:proofErr w:type="spellStart"/>
      <w:r w:rsidRPr="00D6384F">
        <w:t>early</w:t>
      </w:r>
      <w:proofErr w:type="spellEnd"/>
      <w:r w:rsidRPr="00D6384F">
        <w:t xml:space="preserve"> </w:t>
      </w:r>
      <w:proofErr w:type="spellStart"/>
      <w:r w:rsidRPr="00D6384F">
        <w:t>measurements</w:t>
      </w:r>
      <w:proofErr w:type="spellEnd"/>
      <w:r w:rsidRPr="00D6384F">
        <w:t>.</w:t>
      </w:r>
    </w:p>
    <w:p w14:paraId="27E069A1" w14:textId="77777777" w:rsidR="00D33913" w:rsidRPr="00D6384F" w:rsidRDefault="00D33913" w:rsidP="00D339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4</w:t>
      </w:r>
      <w:r w:rsidRPr="00D6384F">
        <w:tab/>
        <w:t xml:space="preserve">For </w:t>
      </w:r>
      <w:proofErr w:type="spellStart"/>
      <w:r w:rsidRPr="00D6384F">
        <w:t>both</w:t>
      </w:r>
      <w:proofErr w:type="spellEnd"/>
      <w:r w:rsidRPr="00D6384F">
        <w:t xml:space="preserve"> LTE and NR, RAN2 </w:t>
      </w:r>
      <w:proofErr w:type="spellStart"/>
      <w:r w:rsidRPr="00D6384F">
        <w:t>confirm</w:t>
      </w:r>
      <w:proofErr w:type="spellEnd"/>
      <w:r w:rsidRPr="00D6384F">
        <w:t xml:space="preserve"> </w:t>
      </w:r>
      <w:proofErr w:type="spellStart"/>
      <w:r w:rsidRPr="00D6384F">
        <w:t>that</w:t>
      </w:r>
      <w:proofErr w:type="spellEnd"/>
      <w:r w:rsidRPr="00D6384F">
        <w:t xml:space="preserve"> </w:t>
      </w:r>
      <w:proofErr w:type="spellStart"/>
      <w:r w:rsidRPr="00D6384F">
        <w:t>current</w:t>
      </w:r>
      <w:proofErr w:type="spellEnd"/>
      <w:r w:rsidRPr="00D6384F">
        <w:t xml:space="preserve"> </w:t>
      </w:r>
      <w:proofErr w:type="spellStart"/>
      <w:r w:rsidRPr="00D6384F">
        <w:t>specification</w:t>
      </w:r>
      <w:proofErr w:type="spellEnd"/>
      <w:r w:rsidRPr="00D6384F">
        <w:t xml:space="preserve"> </w:t>
      </w:r>
      <w:proofErr w:type="spellStart"/>
      <w:r w:rsidRPr="00D6384F">
        <w:t>allow</w:t>
      </w:r>
      <w:proofErr w:type="spellEnd"/>
      <w:r w:rsidRPr="00D6384F">
        <w:t xml:space="preserve"> </w:t>
      </w:r>
      <w:proofErr w:type="spellStart"/>
      <w:r w:rsidRPr="00D6384F">
        <w:t>that</w:t>
      </w:r>
      <w:proofErr w:type="spellEnd"/>
      <w:r w:rsidRPr="00D6384F">
        <w:t xml:space="preserve"> UEInformationRequest (or </w:t>
      </w:r>
      <w:proofErr w:type="spellStart"/>
      <w:r w:rsidRPr="00D6384F">
        <w:t>equivalent</w:t>
      </w:r>
      <w:proofErr w:type="spellEnd"/>
      <w:r w:rsidRPr="00D6384F">
        <w:t xml:space="preserve"> </w:t>
      </w:r>
      <w:proofErr w:type="spellStart"/>
      <w:r w:rsidRPr="00D6384F">
        <w:t>message</w:t>
      </w:r>
      <w:proofErr w:type="spellEnd"/>
      <w:r w:rsidRPr="00D6384F">
        <w:t xml:space="preserve"> to be </w:t>
      </w:r>
      <w:proofErr w:type="spellStart"/>
      <w:r w:rsidRPr="00D6384F">
        <w:t>specified</w:t>
      </w:r>
      <w:proofErr w:type="spellEnd"/>
      <w:r w:rsidRPr="00D6384F">
        <w:t xml:space="preserve"> in NR) </w:t>
      </w:r>
      <w:proofErr w:type="spellStart"/>
      <w:r w:rsidRPr="00D6384F">
        <w:t>can</w:t>
      </w:r>
      <w:proofErr w:type="spellEnd"/>
      <w:r w:rsidRPr="00D6384F">
        <w:t xml:space="preserve"> be sent by the </w:t>
      </w:r>
      <w:proofErr w:type="spellStart"/>
      <w:r w:rsidRPr="00D6384F">
        <w:t>network</w:t>
      </w:r>
      <w:proofErr w:type="spellEnd"/>
      <w:r w:rsidRPr="00D6384F">
        <w:t xml:space="preserve"> </w:t>
      </w:r>
      <w:proofErr w:type="spellStart"/>
      <w:r w:rsidRPr="00D6384F">
        <w:t>immediate</w:t>
      </w:r>
      <w:proofErr w:type="spellEnd"/>
      <w:r w:rsidRPr="00D6384F">
        <w:t xml:space="preserve"> </w:t>
      </w:r>
      <w:proofErr w:type="spellStart"/>
      <w:r w:rsidRPr="00D6384F">
        <w:t>after</w:t>
      </w:r>
      <w:proofErr w:type="spellEnd"/>
      <w:r w:rsidRPr="00D6384F">
        <w:t xml:space="preserve"> </w:t>
      </w:r>
      <w:proofErr w:type="spellStart"/>
      <w:r w:rsidRPr="00D6384F">
        <w:t>Security</w:t>
      </w:r>
      <w:proofErr w:type="spellEnd"/>
      <w:r w:rsidRPr="00D6384F">
        <w:t xml:space="preserve"> Mode </w:t>
      </w:r>
      <w:proofErr w:type="spellStart"/>
      <w:r w:rsidRPr="00D6384F">
        <w:t>Command</w:t>
      </w:r>
      <w:proofErr w:type="spellEnd"/>
      <w:r w:rsidRPr="00D6384F">
        <w:t xml:space="preserve"> </w:t>
      </w:r>
      <w:proofErr w:type="spellStart"/>
      <w:r w:rsidRPr="00D6384F">
        <w:t>without</w:t>
      </w:r>
      <w:proofErr w:type="spellEnd"/>
      <w:r w:rsidRPr="00D6384F">
        <w:t xml:space="preserve"> </w:t>
      </w:r>
      <w:proofErr w:type="spellStart"/>
      <w:r w:rsidRPr="00D6384F">
        <w:t>network</w:t>
      </w:r>
      <w:proofErr w:type="spellEnd"/>
      <w:r w:rsidRPr="00D6384F">
        <w:t xml:space="preserve"> </w:t>
      </w:r>
      <w:proofErr w:type="spellStart"/>
      <w:r w:rsidRPr="00D6384F">
        <w:t>having</w:t>
      </w:r>
      <w:proofErr w:type="spellEnd"/>
      <w:r w:rsidRPr="00D6384F">
        <w:t xml:space="preserve"> to </w:t>
      </w:r>
      <w:proofErr w:type="spellStart"/>
      <w:r w:rsidRPr="00D6384F">
        <w:t>wait</w:t>
      </w:r>
      <w:proofErr w:type="spellEnd"/>
      <w:r w:rsidRPr="00D6384F">
        <w:t xml:space="preserve"> for  </w:t>
      </w:r>
      <w:proofErr w:type="spellStart"/>
      <w:r w:rsidRPr="00D6384F">
        <w:t>Security</w:t>
      </w:r>
      <w:proofErr w:type="spellEnd"/>
      <w:r w:rsidRPr="00D6384F">
        <w:t xml:space="preserve"> Mode </w:t>
      </w:r>
      <w:proofErr w:type="spellStart"/>
      <w:r w:rsidRPr="00D6384F">
        <w:t>Complete</w:t>
      </w:r>
      <w:proofErr w:type="spellEnd"/>
      <w:r w:rsidRPr="00D6384F">
        <w:t xml:space="preserve"> (i.e. </w:t>
      </w:r>
      <w:proofErr w:type="spellStart"/>
      <w:r w:rsidRPr="00D6384F">
        <w:t>similar</w:t>
      </w:r>
      <w:proofErr w:type="spellEnd"/>
      <w:r w:rsidRPr="00D6384F">
        <w:t xml:space="preserve"> to </w:t>
      </w:r>
      <w:proofErr w:type="spellStart"/>
      <w:r w:rsidRPr="00D6384F">
        <w:t>sending</w:t>
      </w:r>
      <w:proofErr w:type="spellEnd"/>
      <w:r w:rsidRPr="00D6384F">
        <w:t xml:space="preserve"> </w:t>
      </w:r>
      <w:proofErr w:type="spellStart"/>
      <w:r w:rsidRPr="00D6384F">
        <w:t>of</w:t>
      </w:r>
      <w:proofErr w:type="spellEnd"/>
      <w:r w:rsidRPr="00D6384F">
        <w:t xml:space="preserve"> </w:t>
      </w:r>
      <w:proofErr w:type="spellStart"/>
      <w:r w:rsidRPr="00D6384F">
        <w:t>Reconfiguration</w:t>
      </w:r>
      <w:proofErr w:type="spellEnd"/>
      <w:r w:rsidRPr="00D6384F">
        <w:t xml:space="preserve"> </w:t>
      </w:r>
      <w:proofErr w:type="spellStart"/>
      <w:r w:rsidRPr="00D6384F">
        <w:t>after</w:t>
      </w:r>
      <w:proofErr w:type="spellEnd"/>
      <w:r w:rsidRPr="00D6384F">
        <w:t xml:space="preserve"> SMC)</w:t>
      </w:r>
    </w:p>
    <w:p w14:paraId="6740FEE2" w14:textId="77777777" w:rsidR="00D33913" w:rsidRPr="00D6384F" w:rsidRDefault="00D33913" w:rsidP="00D339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5</w:t>
      </w:r>
      <w:r w:rsidRPr="00D6384F">
        <w:tab/>
        <w:t xml:space="preserve">For NR INACTIVE mode, the LTE rel-15 </w:t>
      </w:r>
      <w:proofErr w:type="spellStart"/>
      <w:r w:rsidRPr="00D6384F">
        <w:t>euCA</w:t>
      </w:r>
      <w:proofErr w:type="spellEnd"/>
      <w:r w:rsidRPr="00D6384F">
        <w:t xml:space="preserve"> </w:t>
      </w:r>
      <w:proofErr w:type="spellStart"/>
      <w:r w:rsidRPr="00D6384F">
        <w:t>early</w:t>
      </w:r>
      <w:proofErr w:type="spellEnd"/>
      <w:r w:rsidRPr="00D6384F">
        <w:t xml:space="preserve"> </w:t>
      </w:r>
      <w:proofErr w:type="spellStart"/>
      <w:r w:rsidRPr="00D6384F">
        <w:t>measurement</w:t>
      </w:r>
      <w:proofErr w:type="spellEnd"/>
      <w:r w:rsidRPr="00D6384F">
        <w:t xml:space="preserve"> </w:t>
      </w:r>
      <w:proofErr w:type="spellStart"/>
      <w:r w:rsidRPr="00D6384F">
        <w:t>reporting</w:t>
      </w:r>
      <w:proofErr w:type="spellEnd"/>
      <w:r w:rsidRPr="00D6384F">
        <w:t xml:space="preserve"> solution (i.e. via UEInformationRequest and UEInformationResponse like </w:t>
      </w:r>
      <w:proofErr w:type="spellStart"/>
      <w:r w:rsidRPr="00D6384F">
        <w:t>messages</w:t>
      </w:r>
      <w:proofErr w:type="spellEnd"/>
      <w:r w:rsidRPr="00D6384F">
        <w:t xml:space="preserve">) </w:t>
      </w:r>
      <w:proofErr w:type="spellStart"/>
      <w:r w:rsidRPr="00D6384F">
        <w:t>after</w:t>
      </w:r>
      <w:proofErr w:type="spellEnd"/>
      <w:r w:rsidRPr="00D6384F">
        <w:t xml:space="preserve"> </w:t>
      </w:r>
      <w:proofErr w:type="spellStart"/>
      <w:r w:rsidRPr="00D6384F">
        <w:t>connection</w:t>
      </w:r>
      <w:proofErr w:type="spellEnd"/>
      <w:r w:rsidRPr="00D6384F">
        <w:t xml:space="preserve"> is </w:t>
      </w:r>
      <w:proofErr w:type="spellStart"/>
      <w:r w:rsidRPr="00D6384F">
        <w:t>resumed</w:t>
      </w:r>
      <w:proofErr w:type="spellEnd"/>
      <w:r w:rsidRPr="00D6384F">
        <w:t xml:space="preserve"> </w:t>
      </w:r>
      <w:proofErr w:type="spellStart"/>
      <w:r w:rsidRPr="00D6384F">
        <w:t>will</w:t>
      </w:r>
      <w:proofErr w:type="spellEnd"/>
      <w:r w:rsidRPr="00D6384F">
        <w:t xml:space="preserve"> be </w:t>
      </w:r>
      <w:proofErr w:type="spellStart"/>
      <w:r w:rsidRPr="00D6384F">
        <w:t>supported</w:t>
      </w:r>
      <w:proofErr w:type="spellEnd"/>
      <w:r w:rsidRPr="00D6384F">
        <w:t>.</w:t>
      </w:r>
    </w:p>
    <w:p w14:paraId="437F0330" w14:textId="77777777" w:rsidR="00D33913" w:rsidRPr="00D6384F" w:rsidRDefault="00D33913" w:rsidP="00D339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6</w:t>
      </w:r>
      <w:r w:rsidRPr="00D6384F">
        <w:tab/>
      </w:r>
      <w:proofErr w:type="spellStart"/>
      <w:r w:rsidRPr="00D6384F">
        <w:t>Sending</w:t>
      </w:r>
      <w:proofErr w:type="spellEnd"/>
      <w:r w:rsidRPr="00D6384F">
        <w:t xml:space="preserve"> </w:t>
      </w:r>
      <w:proofErr w:type="spellStart"/>
      <w:r w:rsidRPr="00D6384F">
        <w:t>early</w:t>
      </w:r>
      <w:proofErr w:type="spellEnd"/>
      <w:r w:rsidRPr="00D6384F">
        <w:t xml:space="preserve"> </w:t>
      </w:r>
      <w:proofErr w:type="spellStart"/>
      <w:r w:rsidRPr="00D6384F">
        <w:t>measurement</w:t>
      </w:r>
      <w:proofErr w:type="spellEnd"/>
      <w:r w:rsidRPr="00D6384F">
        <w:t xml:space="preserve"> </w:t>
      </w:r>
      <w:proofErr w:type="spellStart"/>
      <w:r w:rsidRPr="00D6384F">
        <w:t>report</w:t>
      </w:r>
      <w:proofErr w:type="spellEnd"/>
      <w:r w:rsidRPr="00D6384F">
        <w:t xml:space="preserve"> is </w:t>
      </w:r>
      <w:proofErr w:type="spellStart"/>
      <w:r w:rsidRPr="00D6384F">
        <w:t>network</w:t>
      </w:r>
      <w:proofErr w:type="spellEnd"/>
      <w:r w:rsidRPr="00D6384F">
        <w:t xml:space="preserve"> </w:t>
      </w:r>
      <w:proofErr w:type="spellStart"/>
      <w:r w:rsidRPr="00D6384F">
        <w:t>controlled</w:t>
      </w:r>
      <w:proofErr w:type="spellEnd"/>
    </w:p>
    <w:p w14:paraId="7AAA0F2B" w14:textId="77777777" w:rsidR="00D33913" w:rsidRPr="00D6384F" w:rsidRDefault="00D33913" w:rsidP="00D339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7</w:t>
      </w:r>
      <w:r w:rsidRPr="00D6384F">
        <w:tab/>
        <w:t xml:space="preserve">For NR INACTIVE, the </w:t>
      </w:r>
      <w:proofErr w:type="spellStart"/>
      <w:r w:rsidRPr="00D6384F">
        <w:t>network</w:t>
      </w:r>
      <w:proofErr w:type="spellEnd"/>
      <w:r w:rsidRPr="00D6384F">
        <w:t xml:space="preserve"> </w:t>
      </w:r>
      <w:proofErr w:type="spellStart"/>
      <w:r w:rsidRPr="00D6384F">
        <w:t>can</w:t>
      </w:r>
      <w:proofErr w:type="spellEnd"/>
      <w:r w:rsidRPr="00D6384F">
        <w:t xml:space="preserve"> </w:t>
      </w:r>
      <w:proofErr w:type="spellStart"/>
      <w:r w:rsidRPr="00D6384F">
        <w:t>request</w:t>
      </w:r>
      <w:proofErr w:type="spellEnd"/>
      <w:r w:rsidRPr="00D6384F">
        <w:t xml:space="preserve"> </w:t>
      </w:r>
      <w:proofErr w:type="spellStart"/>
      <w:r w:rsidRPr="00D6384F">
        <w:t>early</w:t>
      </w:r>
      <w:proofErr w:type="spellEnd"/>
      <w:r w:rsidRPr="00D6384F">
        <w:t xml:space="preserve"> </w:t>
      </w:r>
      <w:proofErr w:type="spellStart"/>
      <w:r w:rsidRPr="00D6384F">
        <w:t>measurement</w:t>
      </w:r>
      <w:proofErr w:type="spellEnd"/>
      <w:r w:rsidRPr="00D6384F">
        <w:t xml:space="preserve"> </w:t>
      </w:r>
      <w:proofErr w:type="spellStart"/>
      <w:r w:rsidRPr="00D6384F">
        <w:t>report</w:t>
      </w:r>
      <w:proofErr w:type="spellEnd"/>
      <w:r w:rsidRPr="00D6384F">
        <w:t xml:space="preserve"> in RRCResume </w:t>
      </w:r>
    </w:p>
    <w:p w14:paraId="6914D071" w14:textId="77777777" w:rsidR="00D33913" w:rsidRPr="00D6384F" w:rsidRDefault="00D33913" w:rsidP="00D339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8</w:t>
      </w:r>
      <w:r w:rsidRPr="00D6384F">
        <w:tab/>
        <w:t xml:space="preserve">For NR INACTIVE, </w:t>
      </w:r>
      <w:proofErr w:type="spellStart"/>
      <w:r w:rsidRPr="00D6384F">
        <w:t>early</w:t>
      </w:r>
      <w:proofErr w:type="spellEnd"/>
      <w:r w:rsidRPr="00D6384F">
        <w:t xml:space="preserve"> </w:t>
      </w:r>
      <w:proofErr w:type="spellStart"/>
      <w:r w:rsidRPr="00D6384F">
        <w:t>measurement</w:t>
      </w:r>
      <w:proofErr w:type="spellEnd"/>
      <w:r w:rsidRPr="00D6384F">
        <w:t xml:space="preserve"> </w:t>
      </w:r>
      <w:proofErr w:type="spellStart"/>
      <w:r w:rsidRPr="00D6384F">
        <w:t>reporting</w:t>
      </w:r>
      <w:proofErr w:type="spellEnd"/>
      <w:r w:rsidRPr="00D6384F">
        <w:t xml:space="preserve"> </w:t>
      </w:r>
      <w:proofErr w:type="spellStart"/>
      <w:r w:rsidRPr="00D6384F">
        <w:t>can</w:t>
      </w:r>
      <w:proofErr w:type="spellEnd"/>
      <w:r w:rsidRPr="00D6384F">
        <w:t xml:space="preserve"> be sent in RRCResumeComplete </w:t>
      </w:r>
    </w:p>
    <w:p w14:paraId="5E8D6793" w14:textId="77777777" w:rsidR="00D33913" w:rsidRPr="00D6384F" w:rsidRDefault="00D33913" w:rsidP="00D339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7C66">
        <w:rPr>
          <w:highlight w:val="yellow"/>
        </w:rPr>
        <w:t xml:space="preserve">FFS </w:t>
      </w:r>
      <w:proofErr w:type="spellStart"/>
      <w:r w:rsidRPr="003C7C66">
        <w:rPr>
          <w:highlight w:val="yellow"/>
        </w:rPr>
        <w:t>Whether</w:t>
      </w:r>
      <w:proofErr w:type="spellEnd"/>
      <w:r w:rsidRPr="003C7C66">
        <w:rPr>
          <w:highlight w:val="yellow"/>
        </w:rPr>
        <w:t xml:space="preserve"> </w:t>
      </w:r>
      <w:proofErr w:type="spellStart"/>
      <w:r w:rsidRPr="003C7C66">
        <w:rPr>
          <w:highlight w:val="yellow"/>
        </w:rPr>
        <w:t>agreements</w:t>
      </w:r>
      <w:proofErr w:type="spellEnd"/>
      <w:r w:rsidRPr="003C7C66">
        <w:rPr>
          <w:highlight w:val="yellow"/>
        </w:rPr>
        <w:t xml:space="preserve"> 7 and 8 </w:t>
      </w:r>
      <w:proofErr w:type="spellStart"/>
      <w:r w:rsidRPr="003C7C66">
        <w:rPr>
          <w:highlight w:val="yellow"/>
        </w:rPr>
        <w:t>should</w:t>
      </w:r>
      <w:proofErr w:type="spellEnd"/>
      <w:r w:rsidRPr="003C7C66">
        <w:rPr>
          <w:highlight w:val="yellow"/>
        </w:rPr>
        <w:t xml:space="preserve"> be </w:t>
      </w:r>
      <w:proofErr w:type="spellStart"/>
      <w:r w:rsidRPr="003C7C66">
        <w:rPr>
          <w:highlight w:val="yellow"/>
        </w:rPr>
        <w:t>applied</w:t>
      </w:r>
      <w:proofErr w:type="spellEnd"/>
      <w:r w:rsidRPr="003C7C66">
        <w:rPr>
          <w:highlight w:val="yellow"/>
        </w:rPr>
        <w:t xml:space="preserve"> to LTE RRCConnectionResume and RRCConnectionResumeComplete </w:t>
      </w:r>
      <w:proofErr w:type="spellStart"/>
      <w:r w:rsidRPr="003C7C66">
        <w:rPr>
          <w:highlight w:val="yellow"/>
        </w:rPr>
        <w:t>message</w:t>
      </w:r>
      <w:proofErr w:type="spellEnd"/>
      <w:r w:rsidRPr="003C7C66">
        <w:rPr>
          <w:highlight w:val="yellow"/>
        </w:rPr>
        <w:t>.</w:t>
      </w:r>
    </w:p>
    <w:p w14:paraId="6883E4B8" w14:textId="0746A294" w:rsidR="0079642F" w:rsidRPr="00D33913" w:rsidRDefault="0079642F" w:rsidP="00CE0424">
      <w:pPr>
        <w:pStyle w:val="BodyText"/>
        <w:rPr>
          <w:lang w:val="x-none"/>
        </w:rPr>
      </w:pPr>
    </w:p>
    <w:p w14:paraId="3C2BF67D" w14:textId="7E20458C" w:rsidR="00477768" w:rsidRDefault="0079642F" w:rsidP="00CE0424">
      <w:pPr>
        <w:pStyle w:val="BodyText"/>
      </w:pPr>
      <w:r>
        <w:t xml:space="preserve">In this contribution, we </w:t>
      </w:r>
      <w:r w:rsidR="003C7C66">
        <w:t>address the FFS regarding the applic</w:t>
      </w:r>
      <w:r w:rsidR="00A92F22">
        <w:t xml:space="preserve">ability of the enhancements agreed for NR INACTIVE also for LTE IDLE with suspended and LTE INACTIVE </w:t>
      </w:r>
      <w:r w:rsidR="004E1EC3">
        <w:t xml:space="preserve">modes. </w:t>
      </w:r>
    </w:p>
    <w:p w14:paraId="7D9BF7BE" w14:textId="66FD1095" w:rsidR="004000E8" w:rsidRDefault="00230D18" w:rsidP="00CE0424">
      <w:pPr>
        <w:pStyle w:val="Heading1"/>
      </w:pPr>
      <w:bookmarkStart w:id="2" w:name="_Ref178064866"/>
      <w:r>
        <w:t>2</w:t>
      </w:r>
      <w:r>
        <w:tab/>
      </w:r>
      <w:r w:rsidR="004000E8" w:rsidRPr="00CE0424">
        <w:t>Discussion</w:t>
      </w:r>
      <w:bookmarkEnd w:id="2"/>
    </w:p>
    <w:p w14:paraId="1A657AD4" w14:textId="1BA0AD0A" w:rsidR="008C5FDD" w:rsidRDefault="004E1EC3" w:rsidP="00396E62">
      <w:pPr>
        <w:pStyle w:val="BodyText"/>
      </w:pPr>
      <w:r>
        <w:t xml:space="preserve">One of the reasons </w:t>
      </w:r>
      <w:r w:rsidR="00004505">
        <w:t xml:space="preserve">that </w:t>
      </w:r>
      <w:r>
        <w:t xml:space="preserve">the support of the </w:t>
      </w:r>
      <w:r w:rsidR="009435B3">
        <w:t>proposed enhancements (i.e.</w:t>
      </w:r>
      <w:r w:rsidR="00AE2523">
        <w:t xml:space="preserve"> network requesting early measurements in </w:t>
      </w:r>
      <w:r w:rsidR="00D1655F">
        <w:t>msg4 and UE reporting the measurements in msg5</w:t>
      </w:r>
      <w:r w:rsidR="009435B3">
        <w:t>)</w:t>
      </w:r>
      <w:r w:rsidR="00004505">
        <w:t xml:space="preserve"> also for</w:t>
      </w:r>
      <w:r w:rsidR="00571436">
        <w:t xml:space="preserve"> LTE was that during the online discussion it was not clear if the LTE </w:t>
      </w:r>
      <w:proofErr w:type="spellStart"/>
      <w:r w:rsidR="00571436">
        <w:t>euCA</w:t>
      </w:r>
      <w:proofErr w:type="spellEnd"/>
      <w:r w:rsidR="00571436">
        <w:t xml:space="preserve"> solution is also applicable for LTE INACTIVE mode. It was later clarified </w:t>
      </w:r>
      <w:r w:rsidR="009B2016">
        <w:t xml:space="preserve">by the rapporteur of LTE </w:t>
      </w:r>
      <w:proofErr w:type="spellStart"/>
      <w:r w:rsidR="009B2016">
        <w:t>euCA</w:t>
      </w:r>
      <w:proofErr w:type="spellEnd"/>
      <w:r w:rsidR="009B2016">
        <w:t xml:space="preserve"> (Nokia) that it is indeed applicable. </w:t>
      </w:r>
    </w:p>
    <w:p w14:paraId="470BC49D" w14:textId="51B631BD" w:rsidR="007E4A8F" w:rsidRDefault="007E4A8F" w:rsidP="007F48FF">
      <w:pPr>
        <w:pStyle w:val="Observation"/>
      </w:pPr>
      <w:bookmarkStart w:id="3" w:name="_Toc7710351"/>
      <w:r>
        <w:t xml:space="preserve">The rel-15 </w:t>
      </w:r>
      <w:proofErr w:type="spellStart"/>
      <w:r>
        <w:t>euCA</w:t>
      </w:r>
      <w:proofErr w:type="spellEnd"/>
      <w:r>
        <w:t xml:space="preserve"> enhancements are applicable to LTE IDLE, LTE IDLE with suspended and LTE INACTIVE modes.</w:t>
      </w:r>
      <w:bookmarkEnd w:id="3"/>
      <w:r>
        <w:t xml:space="preserve"> </w:t>
      </w:r>
    </w:p>
    <w:p w14:paraId="111EC634" w14:textId="55982BAD" w:rsidR="007E4A8F" w:rsidRDefault="00944BC9" w:rsidP="00396E62">
      <w:pPr>
        <w:pStyle w:val="BodyText"/>
      </w:pPr>
      <w:r>
        <w:t xml:space="preserve">Another point </w:t>
      </w:r>
      <w:r w:rsidR="00A80B64">
        <w:t xml:space="preserve">of contention was if </w:t>
      </w:r>
      <w:r w:rsidR="00E829DB">
        <w:t xml:space="preserve">LTE IDLE with suspended and LTE INACTIVE </w:t>
      </w:r>
      <w:r w:rsidR="00A80B64">
        <w:t xml:space="preserve">modes are within the scope of </w:t>
      </w:r>
      <w:r>
        <w:t xml:space="preserve">the rel-16 CA/DC enhancements work item </w:t>
      </w:r>
      <w:r w:rsidR="00E829DB">
        <w:t>objective related to early measurements</w:t>
      </w:r>
      <w:r w:rsidR="00A57DBA">
        <w:t xml:space="preserve">: </w:t>
      </w:r>
    </w:p>
    <w:p w14:paraId="3BACF897" w14:textId="77777777" w:rsidR="007E4A8F" w:rsidRDefault="007E4A8F" w:rsidP="00A57DBA">
      <w:pPr>
        <w:numPr>
          <w:ilvl w:val="0"/>
          <w:numId w:val="29"/>
        </w:numPr>
        <w:overflowPunct/>
        <w:autoSpaceDE/>
        <w:autoSpaceDN/>
        <w:adjustRightInd/>
        <w:spacing w:after="0" w:line="256" w:lineRule="auto"/>
        <w:jc w:val="both"/>
        <w:textAlignment w:val="auto"/>
        <w:rPr>
          <w:bCs/>
          <w:lang w:val="en-US" w:eastAsia="en-US"/>
        </w:rPr>
      </w:pPr>
      <w:r>
        <w:rPr>
          <w:b/>
          <w:bCs/>
          <w:lang w:val="en-US"/>
        </w:rPr>
        <w:lastRenderedPageBreak/>
        <w:t>Efficient and low latency serving cell configuration/activation/setup:</w:t>
      </w:r>
      <w:r>
        <w:rPr>
          <w:bCs/>
          <w:lang w:val="en-US"/>
        </w:rPr>
        <w:t xml:space="preserve"> Minimizing </w:t>
      </w:r>
      <w:proofErr w:type="spellStart"/>
      <w:r>
        <w:rPr>
          <w:bCs/>
          <w:lang w:val="en-US"/>
        </w:rPr>
        <w:t>signalling</w:t>
      </w:r>
      <w:proofErr w:type="spellEnd"/>
      <w:r>
        <w:rPr>
          <w:bCs/>
          <w:lang w:val="en-US"/>
        </w:rPr>
        <w:t xml:space="preserve"> overhead and latency needed for initial cell setup, additional cell setup and additional cell activation for data transmission. [RAN2, RAN1, RAN4, RAN3]</w:t>
      </w:r>
    </w:p>
    <w:p w14:paraId="75C98ECC" w14:textId="77777777" w:rsidR="007E4A8F" w:rsidRPr="009977E3" w:rsidRDefault="007E4A8F" w:rsidP="007E4A8F">
      <w:pPr>
        <w:numPr>
          <w:ilvl w:val="1"/>
          <w:numId w:val="29"/>
        </w:numPr>
        <w:overflowPunct/>
        <w:autoSpaceDE/>
        <w:autoSpaceDN/>
        <w:adjustRightInd/>
        <w:spacing w:after="0" w:line="256" w:lineRule="auto"/>
        <w:jc w:val="both"/>
        <w:textAlignment w:val="auto"/>
        <w:rPr>
          <w:bCs/>
          <w:highlight w:val="green"/>
          <w:lang w:val="en-US"/>
        </w:rPr>
      </w:pPr>
      <w:r w:rsidRPr="009977E3">
        <w:rPr>
          <w:bCs/>
          <w:highlight w:val="green"/>
          <w:lang w:val="en-US"/>
        </w:rPr>
        <w:t>This objective applies to MR-DC, NR-NR DC and CA</w:t>
      </w:r>
    </w:p>
    <w:p w14:paraId="50780F0F" w14:textId="77777777" w:rsidR="007E4A8F" w:rsidRPr="00A57DBA" w:rsidRDefault="007E4A8F" w:rsidP="007E4A8F">
      <w:pPr>
        <w:numPr>
          <w:ilvl w:val="1"/>
          <w:numId w:val="29"/>
        </w:numPr>
        <w:overflowPunct/>
        <w:autoSpaceDE/>
        <w:autoSpaceDN/>
        <w:adjustRightInd/>
        <w:spacing w:after="0" w:line="256" w:lineRule="auto"/>
        <w:jc w:val="both"/>
        <w:textAlignment w:val="auto"/>
        <w:rPr>
          <w:bCs/>
          <w:highlight w:val="yellow"/>
          <w:lang w:val="en-US"/>
        </w:rPr>
      </w:pPr>
      <w:r w:rsidRPr="00A57DBA">
        <w:rPr>
          <w:bCs/>
          <w:highlight w:val="yellow"/>
          <w:lang w:val="en-US"/>
        </w:rPr>
        <w:t>The objective should consider enhancements when starting from IDLE, INACTIVE mode and CONNECTED mode</w:t>
      </w:r>
    </w:p>
    <w:p w14:paraId="61025386" w14:textId="0FE16123" w:rsidR="007E4A8F" w:rsidRDefault="007E4A8F" w:rsidP="00396E62">
      <w:pPr>
        <w:pStyle w:val="BodyText"/>
        <w:rPr>
          <w:lang w:val="en-US"/>
        </w:rPr>
      </w:pPr>
    </w:p>
    <w:p w14:paraId="545842F9" w14:textId="21087F29" w:rsidR="009977E3" w:rsidRPr="007E4A8F" w:rsidRDefault="009977E3" w:rsidP="00396E62">
      <w:pPr>
        <w:pStyle w:val="BodyText"/>
        <w:rPr>
          <w:lang w:val="en-US"/>
        </w:rPr>
      </w:pPr>
      <w:r>
        <w:rPr>
          <w:lang w:val="en-US"/>
        </w:rPr>
        <w:t>However, as be clearly seen above (</w:t>
      </w:r>
      <w:r w:rsidR="00CD1235">
        <w:rPr>
          <w:lang w:val="en-US"/>
        </w:rPr>
        <w:t xml:space="preserve">text </w:t>
      </w:r>
      <w:r>
        <w:rPr>
          <w:lang w:val="en-US"/>
        </w:rPr>
        <w:t>highlighted</w:t>
      </w:r>
      <w:r w:rsidR="00CD1235">
        <w:rPr>
          <w:lang w:val="en-US"/>
        </w:rPr>
        <w:t xml:space="preserve"> in green), the WI objective is applicable for MR-DC, which includes the </w:t>
      </w:r>
      <w:r w:rsidR="00AC4D89">
        <w:rPr>
          <w:lang w:val="en-US"/>
        </w:rPr>
        <w:t>EN-DC case</w:t>
      </w:r>
      <w:r w:rsidR="00C601DA">
        <w:rPr>
          <w:lang w:val="en-US"/>
        </w:rPr>
        <w:t>.</w:t>
      </w:r>
    </w:p>
    <w:p w14:paraId="163446E4" w14:textId="73D886D6" w:rsidR="00AC4D89" w:rsidRDefault="00AC4D89" w:rsidP="00AC4D89">
      <w:pPr>
        <w:pStyle w:val="Observation"/>
      </w:pPr>
      <w:bookmarkStart w:id="4" w:name="_Toc7710352"/>
      <w:r>
        <w:t xml:space="preserve">LTE IDLE </w:t>
      </w:r>
      <w:r w:rsidR="00C601DA">
        <w:t xml:space="preserve">with suspended </w:t>
      </w:r>
      <w:r>
        <w:t>and LTE I</w:t>
      </w:r>
      <w:r w:rsidR="00C601DA">
        <w:t>NACTIVE</w:t>
      </w:r>
      <w:r w:rsidR="007C4837">
        <w:t xml:space="preserve"> are within the scope of the rel-16 CA/DC enhancements WI.</w:t>
      </w:r>
      <w:bookmarkEnd w:id="4"/>
      <w:r>
        <w:t xml:space="preserve"> </w:t>
      </w:r>
    </w:p>
    <w:p w14:paraId="1C0241B1" w14:textId="23584A2E" w:rsidR="00004505" w:rsidRDefault="000762A2" w:rsidP="00396E62">
      <w:pPr>
        <w:pStyle w:val="BodyText"/>
      </w:pPr>
      <w:r>
        <w:t>Another aspect is that both LTE IDLE with suspended and LTE INACTIVE still comply</w:t>
      </w:r>
      <w:r w:rsidR="00E97BB4">
        <w:t xml:space="preserve"> with the security requirements to support </w:t>
      </w:r>
      <w:r>
        <w:t xml:space="preserve">the proposed enhancements of including </w:t>
      </w:r>
      <w:r w:rsidR="00E97BB4">
        <w:t>early measurement request in msg4 and reporting it in msg5 (as security is activated on the reception of msg4</w:t>
      </w:r>
      <w:r w:rsidR="00154D7C">
        <w:t xml:space="preserve"> in LTE IDLE with suspended and it is already active on sending msg3 in the case of </w:t>
      </w:r>
      <w:r w:rsidR="0063010B">
        <w:t>LTE INACTIVE).</w:t>
      </w:r>
    </w:p>
    <w:p w14:paraId="0D229B29" w14:textId="189174E7" w:rsidR="0063010B" w:rsidRDefault="0063010B" w:rsidP="00143CA3">
      <w:pPr>
        <w:pStyle w:val="Observation"/>
      </w:pPr>
      <w:bookmarkStart w:id="5" w:name="_Toc7710353"/>
      <w:r>
        <w:t>LTE IDLE with suspended and LTE INACTIVE comply with the s</w:t>
      </w:r>
      <w:r w:rsidR="00173B24">
        <w:t xml:space="preserve">ecurity requirements to </w:t>
      </w:r>
      <w:r w:rsidR="005D7D98">
        <w:t xml:space="preserve">enable the network to </w:t>
      </w:r>
      <w:r w:rsidR="00173B24">
        <w:t xml:space="preserve">send measurement </w:t>
      </w:r>
      <w:r w:rsidR="005D7D98">
        <w:t>request in msg4 and the UE to report it in msg5.</w:t>
      </w:r>
      <w:bookmarkEnd w:id="5"/>
      <w:r w:rsidR="005D7D98">
        <w:t xml:space="preserve"> </w:t>
      </w:r>
    </w:p>
    <w:p w14:paraId="3CF1EC74" w14:textId="77777777" w:rsidR="0063010B" w:rsidRDefault="0063010B" w:rsidP="00396E62">
      <w:pPr>
        <w:pStyle w:val="BodyText"/>
      </w:pPr>
    </w:p>
    <w:p w14:paraId="566207E9" w14:textId="77777777" w:rsidR="002B7591" w:rsidRDefault="002B7591" w:rsidP="00396E62">
      <w:pPr>
        <w:pStyle w:val="BodyText"/>
      </w:pPr>
      <w:r>
        <w:t>Thus, we propose:</w:t>
      </w:r>
    </w:p>
    <w:p w14:paraId="7C5B293C" w14:textId="77777777" w:rsidR="002B7591" w:rsidRDefault="002B7591" w:rsidP="00396E62">
      <w:pPr>
        <w:pStyle w:val="BodyText"/>
      </w:pPr>
    </w:p>
    <w:p w14:paraId="61BF9706" w14:textId="2E88CBAE" w:rsidR="00895CFE" w:rsidRPr="00D6384F" w:rsidRDefault="00895CFE" w:rsidP="00895CFE">
      <w:pPr>
        <w:pStyle w:val="Proposal"/>
      </w:pPr>
      <w:bookmarkStart w:id="6" w:name="_Toc7710354"/>
      <w:r w:rsidRPr="00D6384F">
        <w:t xml:space="preserve">For </w:t>
      </w:r>
      <w:r>
        <w:t>LTE IDLE with suspended and LTE INACTIVE</w:t>
      </w:r>
      <w:r w:rsidRPr="00D6384F">
        <w:t>, the network can request early measurement report in RRC</w:t>
      </w:r>
      <w:r>
        <w:t>Connection</w:t>
      </w:r>
      <w:r w:rsidRPr="00D6384F">
        <w:t>Resume</w:t>
      </w:r>
      <w:bookmarkEnd w:id="6"/>
      <w:r w:rsidRPr="00D6384F">
        <w:t xml:space="preserve"> </w:t>
      </w:r>
    </w:p>
    <w:p w14:paraId="0E11AE5B" w14:textId="4684AEDD" w:rsidR="00895CFE" w:rsidRPr="00D6384F" w:rsidRDefault="00895CFE" w:rsidP="00895CFE">
      <w:pPr>
        <w:pStyle w:val="Proposal"/>
      </w:pPr>
      <w:bookmarkStart w:id="7" w:name="_Toc7710355"/>
      <w:r w:rsidRPr="00D6384F">
        <w:t>For</w:t>
      </w:r>
      <w:r>
        <w:t xml:space="preserve"> LTE IDLE with suspended and LTE INACTIVE, </w:t>
      </w:r>
      <w:r w:rsidRPr="00D6384F">
        <w:t>early measurement reporting can be sent in RRC</w:t>
      </w:r>
      <w:r>
        <w:t>Connection</w:t>
      </w:r>
      <w:r w:rsidRPr="00D6384F">
        <w:t>ResumeComplete</w:t>
      </w:r>
      <w:bookmarkEnd w:id="7"/>
      <w:r w:rsidRPr="00D6384F">
        <w:t xml:space="preserve"> </w:t>
      </w:r>
    </w:p>
    <w:p w14:paraId="6033EE74" w14:textId="4CC880F9" w:rsidR="00C71E42" w:rsidRDefault="008C1DB4" w:rsidP="00895CFE">
      <w:pPr>
        <w:pStyle w:val="Proposal"/>
        <w:numPr>
          <w:ilvl w:val="0"/>
          <w:numId w:val="0"/>
        </w:numPr>
        <w:ind w:left="1701" w:hanging="1701"/>
        <w:rPr>
          <w:b w:val="0"/>
          <w:bCs w:val="0"/>
        </w:rPr>
      </w:pPr>
      <w:r>
        <w:t xml:space="preserve"> </w:t>
      </w:r>
    </w:p>
    <w:p w14:paraId="3D0AA5D2" w14:textId="390BB7B5" w:rsidR="00C01F33" w:rsidRPr="00CE0424" w:rsidRDefault="00B409E0" w:rsidP="00CE0424">
      <w:pPr>
        <w:pStyle w:val="Heading1"/>
      </w:pPr>
      <w:bookmarkStart w:id="8" w:name="_Ref189046994"/>
      <w:r>
        <w:t>3</w:t>
      </w:r>
      <w:r w:rsidR="00513C43">
        <w:t xml:space="preserve"> </w:t>
      </w:r>
      <w:bookmarkEnd w:id="8"/>
      <w:r w:rsidR="00C01F33" w:rsidRPr="00CE0424">
        <w:t>Conclusion</w:t>
      </w:r>
    </w:p>
    <w:p w14:paraId="5C8837E3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54540859" w14:textId="2B73FA95" w:rsidR="0058140A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7710351" w:history="1">
        <w:r w:rsidR="0058140A" w:rsidRPr="00181785">
          <w:rPr>
            <w:rStyle w:val="Hyperlink"/>
            <w:noProof/>
          </w:rPr>
          <w:t>Observation 1</w:t>
        </w:r>
        <w:r w:rsidR="0058140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58140A" w:rsidRPr="00181785">
          <w:rPr>
            <w:rStyle w:val="Hyperlink"/>
            <w:noProof/>
          </w:rPr>
          <w:t>The rel-15 euCA enhancements are applicable to LTE IDLE, LTE IDLE with suspended and LTE INACTIVE modes.</w:t>
        </w:r>
      </w:hyperlink>
    </w:p>
    <w:p w14:paraId="36D12642" w14:textId="6FB0C826" w:rsidR="0058140A" w:rsidRDefault="001A5F3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7710352" w:history="1">
        <w:r w:rsidR="0058140A" w:rsidRPr="00181785">
          <w:rPr>
            <w:rStyle w:val="Hyperlink"/>
            <w:noProof/>
          </w:rPr>
          <w:t>Observation 2</w:t>
        </w:r>
        <w:r w:rsidR="0058140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58140A" w:rsidRPr="00181785">
          <w:rPr>
            <w:rStyle w:val="Hyperlink"/>
            <w:noProof/>
          </w:rPr>
          <w:t>LTE IDLE with suspended and LTE INACTIVE are within the scope of the rel-16 CA/DC enhancements WI.</w:t>
        </w:r>
      </w:hyperlink>
    </w:p>
    <w:p w14:paraId="10B58959" w14:textId="210FBAA3" w:rsidR="0058140A" w:rsidRDefault="001A5F3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7710353" w:history="1">
        <w:r w:rsidR="0058140A" w:rsidRPr="00181785">
          <w:rPr>
            <w:rStyle w:val="Hyperlink"/>
            <w:noProof/>
          </w:rPr>
          <w:t>Observation 3</w:t>
        </w:r>
        <w:r w:rsidR="0058140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58140A" w:rsidRPr="00181785">
          <w:rPr>
            <w:rStyle w:val="Hyperlink"/>
            <w:noProof/>
          </w:rPr>
          <w:t>LTE IDLE with suspended and LTE INACTIVE comply with the security requirements to enable the network to send measurement request in msg4 and the UE to report it in msg5.</w:t>
        </w:r>
      </w:hyperlink>
    </w:p>
    <w:p w14:paraId="0AC454E9" w14:textId="163041AB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8FA122A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1A9B76C4" w14:textId="1B5A0277" w:rsidR="0058140A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7710354" w:history="1">
        <w:r w:rsidR="0058140A" w:rsidRPr="00BF7236">
          <w:rPr>
            <w:rStyle w:val="Hyperlink"/>
            <w:noProof/>
          </w:rPr>
          <w:t>Proposal 1</w:t>
        </w:r>
        <w:r w:rsidR="0058140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58140A" w:rsidRPr="00BF7236">
          <w:rPr>
            <w:rStyle w:val="Hyperlink"/>
            <w:noProof/>
          </w:rPr>
          <w:t>For LTE IDLE with suspended and LTE INACTIVE, the network can request early measurement report in RRCConnectionResume</w:t>
        </w:r>
      </w:hyperlink>
    </w:p>
    <w:p w14:paraId="5927F420" w14:textId="696F6198" w:rsidR="0058140A" w:rsidRDefault="001A5F3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7710355" w:history="1">
        <w:r w:rsidR="0058140A" w:rsidRPr="00BF7236">
          <w:rPr>
            <w:rStyle w:val="Hyperlink"/>
            <w:noProof/>
          </w:rPr>
          <w:t>Proposal 2</w:t>
        </w:r>
        <w:r w:rsidR="0058140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58140A" w:rsidRPr="00BF7236">
          <w:rPr>
            <w:rStyle w:val="Hyperlink"/>
            <w:noProof/>
          </w:rPr>
          <w:t>For LTE IDLE with suspended and LTE INACTIVE, early measurement reporting can be sent in RRCConnectionResumeComplete</w:t>
        </w:r>
      </w:hyperlink>
    </w:p>
    <w:p w14:paraId="6FA6F714" w14:textId="6AC4CA8D" w:rsidR="005F3025" w:rsidRPr="00CE0424" w:rsidRDefault="006E1C82" w:rsidP="00E525E5">
      <w:pPr>
        <w:pStyle w:val="BodyText"/>
      </w:pPr>
      <w:r>
        <w:rPr>
          <w:b/>
          <w:bCs/>
          <w:lang w:val="en-US"/>
        </w:rPr>
        <w:fldChar w:fldCharType="end"/>
      </w:r>
      <w:bookmarkStart w:id="9" w:name="_Ref174151459"/>
      <w:bookmarkStart w:id="10" w:name="_Ref189809556"/>
    </w:p>
    <w:bookmarkEnd w:id="9"/>
    <w:bookmarkEnd w:id="10"/>
    <w:p w14:paraId="7361B2BF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93FD12" w14:textId="77777777" w:rsidR="00684C1A" w:rsidRDefault="00684C1A">
      <w:r>
        <w:separator/>
      </w:r>
    </w:p>
  </w:endnote>
  <w:endnote w:type="continuationSeparator" w:id="0">
    <w:p w14:paraId="5F3BA81F" w14:textId="77777777" w:rsidR="00684C1A" w:rsidRDefault="00684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2E8E0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67EE5" w14:textId="77777777" w:rsidR="00684C1A" w:rsidRDefault="00684C1A">
      <w:r>
        <w:separator/>
      </w:r>
    </w:p>
  </w:footnote>
  <w:footnote w:type="continuationSeparator" w:id="0">
    <w:p w14:paraId="6D9A60F3" w14:textId="77777777" w:rsidR="00684C1A" w:rsidRDefault="00684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825C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EDA0C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3035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D52867"/>
    <w:multiLevelType w:val="hybridMultilevel"/>
    <w:tmpl w:val="650839EC"/>
    <w:lvl w:ilvl="0" w:tplc="041D000F">
      <w:start w:val="1"/>
      <w:numFmt w:val="decimal"/>
      <w:lvlText w:val="%1."/>
      <w:lvlJc w:val="left"/>
      <w:pPr>
        <w:ind w:left="772" w:hanging="360"/>
      </w:pPr>
    </w:lvl>
    <w:lvl w:ilvl="1" w:tplc="041D0019">
      <w:start w:val="1"/>
      <w:numFmt w:val="lowerLetter"/>
      <w:lvlText w:val="%2."/>
      <w:lvlJc w:val="left"/>
      <w:pPr>
        <w:ind w:left="1492" w:hanging="360"/>
      </w:pPr>
    </w:lvl>
    <w:lvl w:ilvl="2" w:tplc="6F48912C">
      <w:start w:val="1"/>
      <w:numFmt w:val="lowerLetter"/>
      <w:lvlText w:val="%3)"/>
      <w:lvlJc w:val="left"/>
      <w:pPr>
        <w:ind w:left="2392" w:hanging="360"/>
      </w:pPr>
      <w:rPr>
        <w:rFonts w:hint="default"/>
      </w:rPr>
    </w:lvl>
    <w:lvl w:ilvl="3" w:tplc="041D000F" w:tentative="1">
      <w:start w:val="1"/>
      <w:numFmt w:val="decimal"/>
      <w:lvlText w:val="%4."/>
      <w:lvlJc w:val="left"/>
      <w:pPr>
        <w:ind w:left="2932" w:hanging="360"/>
      </w:pPr>
    </w:lvl>
    <w:lvl w:ilvl="4" w:tplc="041D0019" w:tentative="1">
      <w:start w:val="1"/>
      <w:numFmt w:val="lowerLetter"/>
      <w:lvlText w:val="%5."/>
      <w:lvlJc w:val="left"/>
      <w:pPr>
        <w:ind w:left="3652" w:hanging="360"/>
      </w:pPr>
    </w:lvl>
    <w:lvl w:ilvl="5" w:tplc="041D001B" w:tentative="1">
      <w:start w:val="1"/>
      <w:numFmt w:val="lowerRoman"/>
      <w:lvlText w:val="%6."/>
      <w:lvlJc w:val="right"/>
      <w:pPr>
        <w:ind w:left="4372" w:hanging="180"/>
      </w:pPr>
    </w:lvl>
    <w:lvl w:ilvl="6" w:tplc="041D000F" w:tentative="1">
      <w:start w:val="1"/>
      <w:numFmt w:val="decimal"/>
      <w:lvlText w:val="%7."/>
      <w:lvlJc w:val="left"/>
      <w:pPr>
        <w:ind w:left="5092" w:hanging="360"/>
      </w:pPr>
    </w:lvl>
    <w:lvl w:ilvl="7" w:tplc="041D0019" w:tentative="1">
      <w:start w:val="1"/>
      <w:numFmt w:val="lowerLetter"/>
      <w:lvlText w:val="%8."/>
      <w:lvlJc w:val="left"/>
      <w:pPr>
        <w:ind w:left="5812" w:hanging="360"/>
      </w:pPr>
    </w:lvl>
    <w:lvl w:ilvl="8" w:tplc="041D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6" w15:restartNumberingAfterBreak="0">
    <w:nsid w:val="13455FD8"/>
    <w:multiLevelType w:val="hybridMultilevel"/>
    <w:tmpl w:val="AF980090"/>
    <w:lvl w:ilvl="0" w:tplc="DAF21A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D5DEE"/>
    <w:multiLevelType w:val="hybridMultilevel"/>
    <w:tmpl w:val="1E6EBED6"/>
    <w:lvl w:ilvl="0" w:tplc="B62072EA">
      <w:start w:val="1"/>
      <w:numFmt w:val="decimal"/>
      <w:lvlText w:val="%1&gt;"/>
      <w:lvlJc w:val="left"/>
      <w:pPr>
        <w:ind w:left="648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368" w:hanging="360"/>
      </w:pPr>
    </w:lvl>
    <w:lvl w:ilvl="2" w:tplc="040B001B" w:tentative="1">
      <w:start w:val="1"/>
      <w:numFmt w:val="lowerRoman"/>
      <w:lvlText w:val="%3."/>
      <w:lvlJc w:val="right"/>
      <w:pPr>
        <w:ind w:left="2088" w:hanging="180"/>
      </w:pPr>
    </w:lvl>
    <w:lvl w:ilvl="3" w:tplc="040B000F" w:tentative="1">
      <w:start w:val="1"/>
      <w:numFmt w:val="decimal"/>
      <w:lvlText w:val="%4."/>
      <w:lvlJc w:val="left"/>
      <w:pPr>
        <w:ind w:left="2808" w:hanging="360"/>
      </w:pPr>
    </w:lvl>
    <w:lvl w:ilvl="4" w:tplc="040B0019" w:tentative="1">
      <w:start w:val="1"/>
      <w:numFmt w:val="lowerLetter"/>
      <w:lvlText w:val="%5."/>
      <w:lvlJc w:val="left"/>
      <w:pPr>
        <w:ind w:left="3528" w:hanging="360"/>
      </w:pPr>
    </w:lvl>
    <w:lvl w:ilvl="5" w:tplc="040B001B" w:tentative="1">
      <w:start w:val="1"/>
      <w:numFmt w:val="lowerRoman"/>
      <w:lvlText w:val="%6."/>
      <w:lvlJc w:val="right"/>
      <w:pPr>
        <w:ind w:left="4248" w:hanging="180"/>
      </w:pPr>
    </w:lvl>
    <w:lvl w:ilvl="6" w:tplc="040B000F" w:tentative="1">
      <w:start w:val="1"/>
      <w:numFmt w:val="decimal"/>
      <w:lvlText w:val="%7."/>
      <w:lvlJc w:val="left"/>
      <w:pPr>
        <w:ind w:left="4968" w:hanging="360"/>
      </w:pPr>
    </w:lvl>
    <w:lvl w:ilvl="7" w:tplc="040B0019" w:tentative="1">
      <w:start w:val="1"/>
      <w:numFmt w:val="lowerLetter"/>
      <w:lvlText w:val="%8."/>
      <w:lvlJc w:val="left"/>
      <w:pPr>
        <w:ind w:left="5688" w:hanging="360"/>
      </w:pPr>
    </w:lvl>
    <w:lvl w:ilvl="8" w:tplc="040B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2833E8"/>
    <w:multiLevelType w:val="hybridMultilevel"/>
    <w:tmpl w:val="392CCF6C"/>
    <w:lvl w:ilvl="0" w:tplc="93F24DE8">
      <w:start w:val="1"/>
      <w:numFmt w:val="decimal"/>
      <w:lvlText w:val="%1"/>
      <w:lvlJc w:val="left"/>
      <w:pPr>
        <w:ind w:left="1619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13C0735"/>
    <w:multiLevelType w:val="hybridMultilevel"/>
    <w:tmpl w:val="3DE4B75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C8127F5"/>
    <w:multiLevelType w:val="hybridMultilevel"/>
    <w:tmpl w:val="F6D4E2CA"/>
    <w:lvl w:ilvl="0" w:tplc="BEF6732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22"/>
  </w:num>
  <w:num w:numId="8">
    <w:abstractNumId w:val="13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7"/>
  </w:num>
  <w:num w:numId="16">
    <w:abstractNumId w:val="24"/>
  </w:num>
  <w:num w:numId="17">
    <w:abstractNumId w:val="7"/>
  </w:num>
  <w:num w:numId="18">
    <w:abstractNumId w:val="9"/>
  </w:num>
  <w:num w:numId="19">
    <w:abstractNumId w:val="4"/>
  </w:num>
  <w:num w:numId="20">
    <w:abstractNumId w:val="27"/>
  </w:num>
  <w:num w:numId="21">
    <w:abstractNumId w:val="14"/>
  </w:num>
  <w:num w:numId="22">
    <w:abstractNumId w:val="26"/>
  </w:num>
  <w:num w:numId="23">
    <w:abstractNumId w:val="8"/>
  </w:num>
  <w:num w:numId="24">
    <w:abstractNumId w:val="12"/>
  </w:num>
  <w:num w:numId="25">
    <w:abstractNumId w:val="6"/>
  </w:num>
  <w:num w:numId="26">
    <w:abstractNumId w:val="5"/>
  </w:num>
  <w:num w:numId="27">
    <w:abstractNumId w:val="25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41C"/>
    <w:rsid w:val="000006E1"/>
    <w:rsid w:val="00002A37"/>
    <w:rsid w:val="00002DE5"/>
    <w:rsid w:val="00004505"/>
    <w:rsid w:val="0000564C"/>
    <w:rsid w:val="00006446"/>
    <w:rsid w:val="00006896"/>
    <w:rsid w:val="00007A5B"/>
    <w:rsid w:val="00007CDC"/>
    <w:rsid w:val="00007D6C"/>
    <w:rsid w:val="00011B28"/>
    <w:rsid w:val="0001570F"/>
    <w:rsid w:val="000157A7"/>
    <w:rsid w:val="00015D15"/>
    <w:rsid w:val="00024651"/>
    <w:rsid w:val="0002564D"/>
    <w:rsid w:val="00025ECA"/>
    <w:rsid w:val="0003228B"/>
    <w:rsid w:val="000325B8"/>
    <w:rsid w:val="00034C15"/>
    <w:rsid w:val="00036BA1"/>
    <w:rsid w:val="00041FED"/>
    <w:rsid w:val="000422E2"/>
    <w:rsid w:val="000423E1"/>
    <w:rsid w:val="00042F22"/>
    <w:rsid w:val="0004357F"/>
    <w:rsid w:val="00043E82"/>
    <w:rsid w:val="000444EF"/>
    <w:rsid w:val="00052A07"/>
    <w:rsid w:val="000534E3"/>
    <w:rsid w:val="0005606A"/>
    <w:rsid w:val="00057117"/>
    <w:rsid w:val="000616E7"/>
    <w:rsid w:val="00061A9B"/>
    <w:rsid w:val="000631BF"/>
    <w:rsid w:val="0006487E"/>
    <w:rsid w:val="00065E1A"/>
    <w:rsid w:val="000716EA"/>
    <w:rsid w:val="00071B18"/>
    <w:rsid w:val="000762A2"/>
    <w:rsid w:val="000763EF"/>
    <w:rsid w:val="00077E5F"/>
    <w:rsid w:val="0008036A"/>
    <w:rsid w:val="00081AE6"/>
    <w:rsid w:val="00084632"/>
    <w:rsid w:val="000855EB"/>
    <w:rsid w:val="00085B52"/>
    <w:rsid w:val="000866F2"/>
    <w:rsid w:val="00086DA4"/>
    <w:rsid w:val="0009009F"/>
    <w:rsid w:val="00090213"/>
    <w:rsid w:val="00091557"/>
    <w:rsid w:val="00091C2F"/>
    <w:rsid w:val="000924C1"/>
    <w:rsid w:val="000924F0"/>
    <w:rsid w:val="0009345A"/>
    <w:rsid w:val="00093474"/>
    <w:rsid w:val="0009510F"/>
    <w:rsid w:val="000967D1"/>
    <w:rsid w:val="00097703"/>
    <w:rsid w:val="000A1B7B"/>
    <w:rsid w:val="000A2025"/>
    <w:rsid w:val="000A56F2"/>
    <w:rsid w:val="000B0464"/>
    <w:rsid w:val="000B099C"/>
    <w:rsid w:val="000B1318"/>
    <w:rsid w:val="000B1C78"/>
    <w:rsid w:val="000B2719"/>
    <w:rsid w:val="000B3A8F"/>
    <w:rsid w:val="000B4AB9"/>
    <w:rsid w:val="000B58C3"/>
    <w:rsid w:val="000B61E9"/>
    <w:rsid w:val="000B63CA"/>
    <w:rsid w:val="000C165A"/>
    <w:rsid w:val="000C2E19"/>
    <w:rsid w:val="000C6E36"/>
    <w:rsid w:val="000D0D07"/>
    <w:rsid w:val="000D4797"/>
    <w:rsid w:val="000E0527"/>
    <w:rsid w:val="000E1E92"/>
    <w:rsid w:val="000E78B7"/>
    <w:rsid w:val="000F06D6"/>
    <w:rsid w:val="000F0EB1"/>
    <w:rsid w:val="000F1106"/>
    <w:rsid w:val="000F3BE9"/>
    <w:rsid w:val="000F3F6C"/>
    <w:rsid w:val="000F6DF3"/>
    <w:rsid w:val="001005FF"/>
    <w:rsid w:val="001034FA"/>
    <w:rsid w:val="0010374A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758"/>
    <w:rsid w:val="00126B4A"/>
    <w:rsid w:val="00132FD0"/>
    <w:rsid w:val="001344C0"/>
    <w:rsid w:val="001346FA"/>
    <w:rsid w:val="00135252"/>
    <w:rsid w:val="0013777D"/>
    <w:rsid w:val="00137AB5"/>
    <w:rsid w:val="00137F0B"/>
    <w:rsid w:val="001506D0"/>
    <w:rsid w:val="00151E23"/>
    <w:rsid w:val="001526E0"/>
    <w:rsid w:val="00154D7C"/>
    <w:rsid w:val="001551B5"/>
    <w:rsid w:val="001564F8"/>
    <w:rsid w:val="00157066"/>
    <w:rsid w:val="0016270F"/>
    <w:rsid w:val="001627D4"/>
    <w:rsid w:val="001659C1"/>
    <w:rsid w:val="00173A8E"/>
    <w:rsid w:val="00173B24"/>
    <w:rsid w:val="001749B8"/>
    <w:rsid w:val="0017502C"/>
    <w:rsid w:val="00176C28"/>
    <w:rsid w:val="0018143F"/>
    <w:rsid w:val="00181FF8"/>
    <w:rsid w:val="0018275D"/>
    <w:rsid w:val="00184F83"/>
    <w:rsid w:val="00190AC1"/>
    <w:rsid w:val="00192DC4"/>
    <w:rsid w:val="0019341A"/>
    <w:rsid w:val="001959A1"/>
    <w:rsid w:val="00197DF9"/>
    <w:rsid w:val="001A1987"/>
    <w:rsid w:val="001A2564"/>
    <w:rsid w:val="001A33DE"/>
    <w:rsid w:val="001A5F36"/>
    <w:rsid w:val="001A6173"/>
    <w:rsid w:val="001A6CBA"/>
    <w:rsid w:val="001B0D97"/>
    <w:rsid w:val="001B5A5D"/>
    <w:rsid w:val="001C1CE5"/>
    <w:rsid w:val="001C3D2A"/>
    <w:rsid w:val="001C57E7"/>
    <w:rsid w:val="001D51BA"/>
    <w:rsid w:val="001D53E7"/>
    <w:rsid w:val="001D6342"/>
    <w:rsid w:val="001D6D53"/>
    <w:rsid w:val="001E263D"/>
    <w:rsid w:val="001E58E2"/>
    <w:rsid w:val="001E7AED"/>
    <w:rsid w:val="001F00B7"/>
    <w:rsid w:val="001F2A73"/>
    <w:rsid w:val="001F3916"/>
    <w:rsid w:val="001F391A"/>
    <w:rsid w:val="001F4D9B"/>
    <w:rsid w:val="001F54C5"/>
    <w:rsid w:val="001F662C"/>
    <w:rsid w:val="001F7074"/>
    <w:rsid w:val="00200490"/>
    <w:rsid w:val="00201F3A"/>
    <w:rsid w:val="00203168"/>
    <w:rsid w:val="00203F96"/>
    <w:rsid w:val="00204F4D"/>
    <w:rsid w:val="00206511"/>
    <w:rsid w:val="002069B2"/>
    <w:rsid w:val="00207FA3"/>
    <w:rsid w:val="002113AD"/>
    <w:rsid w:val="0021173A"/>
    <w:rsid w:val="00214DA8"/>
    <w:rsid w:val="00215423"/>
    <w:rsid w:val="002158FA"/>
    <w:rsid w:val="00217182"/>
    <w:rsid w:val="00217304"/>
    <w:rsid w:val="00220600"/>
    <w:rsid w:val="002224DB"/>
    <w:rsid w:val="00223EE1"/>
    <w:rsid w:val="00223FCB"/>
    <w:rsid w:val="00223FFB"/>
    <w:rsid w:val="002252C3"/>
    <w:rsid w:val="00225C54"/>
    <w:rsid w:val="00226024"/>
    <w:rsid w:val="00226472"/>
    <w:rsid w:val="00230765"/>
    <w:rsid w:val="00230D18"/>
    <w:rsid w:val="002315EB"/>
    <w:rsid w:val="002319E4"/>
    <w:rsid w:val="00234A2F"/>
    <w:rsid w:val="00235632"/>
    <w:rsid w:val="00235872"/>
    <w:rsid w:val="00235BF4"/>
    <w:rsid w:val="00241559"/>
    <w:rsid w:val="00242A37"/>
    <w:rsid w:val="002435B3"/>
    <w:rsid w:val="00243C03"/>
    <w:rsid w:val="002458EB"/>
    <w:rsid w:val="00247FBB"/>
    <w:rsid w:val="002500C8"/>
    <w:rsid w:val="00251C09"/>
    <w:rsid w:val="00254E70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57DD"/>
    <w:rsid w:val="00277F0F"/>
    <w:rsid w:val="002805F5"/>
    <w:rsid w:val="00280751"/>
    <w:rsid w:val="0028280A"/>
    <w:rsid w:val="00286ACD"/>
    <w:rsid w:val="00287838"/>
    <w:rsid w:val="002907B5"/>
    <w:rsid w:val="002920EB"/>
    <w:rsid w:val="00292EB7"/>
    <w:rsid w:val="002947C2"/>
    <w:rsid w:val="00296227"/>
    <w:rsid w:val="00296F44"/>
    <w:rsid w:val="0029777D"/>
    <w:rsid w:val="002A055E"/>
    <w:rsid w:val="002A0B08"/>
    <w:rsid w:val="002A1D4E"/>
    <w:rsid w:val="002A2869"/>
    <w:rsid w:val="002A6262"/>
    <w:rsid w:val="002B24D6"/>
    <w:rsid w:val="002B7591"/>
    <w:rsid w:val="002C06AD"/>
    <w:rsid w:val="002C41E6"/>
    <w:rsid w:val="002C488F"/>
    <w:rsid w:val="002C6626"/>
    <w:rsid w:val="002C6C06"/>
    <w:rsid w:val="002D071A"/>
    <w:rsid w:val="002D34B2"/>
    <w:rsid w:val="002D4071"/>
    <w:rsid w:val="002D48B0"/>
    <w:rsid w:val="002D53AA"/>
    <w:rsid w:val="002D5B37"/>
    <w:rsid w:val="002D6419"/>
    <w:rsid w:val="002D7637"/>
    <w:rsid w:val="002D7E81"/>
    <w:rsid w:val="002E17F2"/>
    <w:rsid w:val="002E42CB"/>
    <w:rsid w:val="002E7CAE"/>
    <w:rsid w:val="002F2771"/>
    <w:rsid w:val="002F37A9"/>
    <w:rsid w:val="002F6ACC"/>
    <w:rsid w:val="003019D0"/>
    <w:rsid w:val="00301A76"/>
    <w:rsid w:val="00301CE6"/>
    <w:rsid w:val="0030256B"/>
    <w:rsid w:val="00303F1B"/>
    <w:rsid w:val="0030491A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5D55"/>
    <w:rsid w:val="00331751"/>
    <w:rsid w:val="00334579"/>
    <w:rsid w:val="00335858"/>
    <w:rsid w:val="00336BDA"/>
    <w:rsid w:val="00337C9E"/>
    <w:rsid w:val="00342BD7"/>
    <w:rsid w:val="00346DB5"/>
    <w:rsid w:val="00347681"/>
    <w:rsid w:val="003477B1"/>
    <w:rsid w:val="003533E8"/>
    <w:rsid w:val="00355C14"/>
    <w:rsid w:val="003572B6"/>
    <w:rsid w:val="00357380"/>
    <w:rsid w:val="003602D9"/>
    <w:rsid w:val="003604CE"/>
    <w:rsid w:val="0036210E"/>
    <w:rsid w:val="00363BF7"/>
    <w:rsid w:val="003674CD"/>
    <w:rsid w:val="00370E47"/>
    <w:rsid w:val="003742AC"/>
    <w:rsid w:val="00377CE1"/>
    <w:rsid w:val="003804BE"/>
    <w:rsid w:val="00381EAB"/>
    <w:rsid w:val="003838CC"/>
    <w:rsid w:val="00385BF0"/>
    <w:rsid w:val="003939FF"/>
    <w:rsid w:val="00396E62"/>
    <w:rsid w:val="003A2223"/>
    <w:rsid w:val="003A2A0F"/>
    <w:rsid w:val="003A442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408F"/>
    <w:rsid w:val="003C7138"/>
    <w:rsid w:val="003C77EF"/>
    <w:rsid w:val="003C7806"/>
    <w:rsid w:val="003C7C66"/>
    <w:rsid w:val="003D109F"/>
    <w:rsid w:val="003D1E61"/>
    <w:rsid w:val="003D2478"/>
    <w:rsid w:val="003D3C45"/>
    <w:rsid w:val="003D5B1F"/>
    <w:rsid w:val="003E15FA"/>
    <w:rsid w:val="003E55E4"/>
    <w:rsid w:val="003E74E3"/>
    <w:rsid w:val="003F05C7"/>
    <w:rsid w:val="003F188B"/>
    <w:rsid w:val="003F1CC2"/>
    <w:rsid w:val="003F2CD4"/>
    <w:rsid w:val="003F6BBE"/>
    <w:rsid w:val="004000E8"/>
    <w:rsid w:val="00402E2B"/>
    <w:rsid w:val="0040512B"/>
    <w:rsid w:val="00405CA5"/>
    <w:rsid w:val="004077FB"/>
    <w:rsid w:val="00407CD3"/>
    <w:rsid w:val="00410134"/>
    <w:rsid w:val="00410B72"/>
    <w:rsid w:val="00410F18"/>
    <w:rsid w:val="0041263E"/>
    <w:rsid w:val="00413AAC"/>
    <w:rsid w:val="00413E92"/>
    <w:rsid w:val="004157DF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6661"/>
    <w:rsid w:val="00456971"/>
    <w:rsid w:val="00457565"/>
    <w:rsid w:val="00457B71"/>
    <w:rsid w:val="00463192"/>
    <w:rsid w:val="004669E2"/>
    <w:rsid w:val="00470C31"/>
    <w:rsid w:val="00471DE0"/>
    <w:rsid w:val="004734D0"/>
    <w:rsid w:val="0047556B"/>
    <w:rsid w:val="0047689A"/>
    <w:rsid w:val="00477768"/>
    <w:rsid w:val="00492BC5"/>
    <w:rsid w:val="004964F1"/>
    <w:rsid w:val="004A16BC"/>
    <w:rsid w:val="004A2B94"/>
    <w:rsid w:val="004A37B3"/>
    <w:rsid w:val="004B6653"/>
    <w:rsid w:val="004B6F6A"/>
    <w:rsid w:val="004B7C0C"/>
    <w:rsid w:val="004C3898"/>
    <w:rsid w:val="004C64AD"/>
    <w:rsid w:val="004C6A8D"/>
    <w:rsid w:val="004D36B1"/>
    <w:rsid w:val="004D7EBD"/>
    <w:rsid w:val="004E0B9D"/>
    <w:rsid w:val="004E1EC3"/>
    <w:rsid w:val="004E2680"/>
    <w:rsid w:val="004E28F9"/>
    <w:rsid w:val="004E462E"/>
    <w:rsid w:val="004E56DC"/>
    <w:rsid w:val="004E76F4"/>
    <w:rsid w:val="004F0B4E"/>
    <w:rsid w:val="004F0B6C"/>
    <w:rsid w:val="004F17E5"/>
    <w:rsid w:val="004F2078"/>
    <w:rsid w:val="004F3416"/>
    <w:rsid w:val="004F4DA3"/>
    <w:rsid w:val="004F6226"/>
    <w:rsid w:val="00501F30"/>
    <w:rsid w:val="00506557"/>
    <w:rsid w:val="0050677A"/>
    <w:rsid w:val="005108D8"/>
    <w:rsid w:val="005116F9"/>
    <w:rsid w:val="00513C43"/>
    <w:rsid w:val="00514497"/>
    <w:rsid w:val="005153A7"/>
    <w:rsid w:val="00516C8A"/>
    <w:rsid w:val="00520818"/>
    <w:rsid w:val="005209F4"/>
    <w:rsid w:val="005219CF"/>
    <w:rsid w:val="00522BAF"/>
    <w:rsid w:val="005300FA"/>
    <w:rsid w:val="00534B59"/>
    <w:rsid w:val="00536759"/>
    <w:rsid w:val="00537C62"/>
    <w:rsid w:val="0054069D"/>
    <w:rsid w:val="00542A8F"/>
    <w:rsid w:val="00546970"/>
    <w:rsid w:val="00550D0E"/>
    <w:rsid w:val="00554E19"/>
    <w:rsid w:val="0056121F"/>
    <w:rsid w:val="00564FF6"/>
    <w:rsid w:val="00571436"/>
    <w:rsid w:val="00571AEB"/>
    <w:rsid w:val="00572505"/>
    <w:rsid w:val="0057662A"/>
    <w:rsid w:val="0058105B"/>
    <w:rsid w:val="0058140A"/>
    <w:rsid w:val="00582809"/>
    <w:rsid w:val="0058798C"/>
    <w:rsid w:val="005900FA"/>
    <w:rsid w:val="00591922"/>
    <w:rsid w:val="005935A4"/>
    <w:rsid w:val="005948C2"/>
    <w:rsid w:val="00595DCA"/>
    <w:rsid w:val="0059779B"/>
    <w:rsid w:val="005A209A"/>
    <w:rsid w:val="005A37BA"/>
    <w:rsid w:val="005A662D"/>
    <w:rsid w:val="005B0F52"/>
    <w:rsid w:val="005B1409"/>
    <w:rsid w:val="005B35D7"/>
    <w:rsid w:val="005B392A"/>
    <w:rsid w:val="005B3AA3"/>
    <w:rsid w:val="005B6F83"/>
    <w:rsid w:val="005B77E2"/>
    <w:rsid w:val="005C0704"/>
    <w:rsid w:val="005C3FB6"/>
    <w:rsid w:val="005C74FB"/>
    <w:rsid w:val="005D1602"/>
    <w:rsid w:val="005D47C3"/>
    <w:rsid w:val="005D65B6"/>
    <w:rsid w:val="005D7D98"/>
    <w:rsid w:val="005E1597"/>
    <w:rsid w:val="005E385F"/>
    <w:rsid w:val="005E5B81"/>
    <w:rsid w:val="005E7264"/>
    <w:rsid w:val="005E7BD2"/>
    <w:rsid w:val="005F2CB1"/>
    <w:rsid w:val="005F3025"/>
    <w:rsid w:val="005F618C"/>
    <w:rsid w:val="005F70BD"/>
    <w:rsid w:val="0060283C"/>
    <w:rsid w:val="00604F14"/>
    <w:rsid w:val="006111DA"/>
    <w:rsid w:val="00611B83"/>
    <w:rsid w:val="00611D60"/>
    <w:rsid w:val="00613257"/>
    <w:rsid w:val="006206B9"/>
    <w:rsid w:val="00620A71"/>
    <w:rsid w:val="00620D80"/>
    <w:rsid w:val="00622F3C"/>
    <w:rsid w:val="006234A6"/>
    <w:rsid w:val="0062436F"/>
    <w:rsid w:val="006255A4"/>
    <w:rsid w:val="00627C49"/>
    <w:rsid w:val="00630001"/>
    <w:rsid w:val="0063010B"/>
    <w:rsid w:val="006311B3"/>
    <w:rsid w:val="00631EAC"/>
    <w:rsid w:val="0063284C"/>
    <w:rsid w:val="006346DA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4730"/>
    <w:rsid w:val="00655733"/>
    <w:rsid w:val="00655ACD"/>
    <w:rsid w:val="00656A92"/>
    <w:rsid w:val="00656DDE"/>
    <w:rsid w:val="0066011D"/>
    <w:rsid w:val="006607C0"/>
    <w:rsid w:val="006613A6"/>
    <w:rsid w:val="006627A2"/>
    <w:rsid w:val="006630A7"/>
    <w:rsid w:val="006634E6"/>
    <w:rsid w:val="006655EE"/>
    <w:rsid w:val="006667E8"/>
    <w:rsid w:val="00667EE7"/>
    <w:rsid w:val="00670922"/>
    <w:rsid w:val="00670BE1"/>
    <w:rsid w:val="0067218F"/>
    <w:rsid w:val="00672AE9"/>
    <w:rsid w:val="00673249"/>
    <w:rsid w:val="006741F2"/>
    <w:rsid w:val="00674CC3"/>
    <w:rsid w:val="00675C72"/>
    <w:rsid w:val="00676EBA"/>
    <w:rsid w:val="006771F9"/>
    <w:rsid w:val="006776D7"/>
    <w:rsid w:val="00681003"/>
    <w:rsid w:val="006817C9"/>
    <w:rsid w:val="00683B4C"/>
    <w:rsid w:val="00683ECE"/>
    <w:rsid w:val="00684C1A"/>
    <w:rsid w:val="00695FC2"/>
    <w:rsid w:val="00696949"/>
    <w:rsid w:val="00697052"/>
    <w:rsid w:val="00697487"/>
    <w:rsid w:val="006A1F69"/>
    <w:rsid w:val="006A453F"/>
    <w:rsid w:val="006A46FB"/>
    <w:rsid w:val="006A5A80"/>
    <w:rsid w:val="006A5E28"/>
    <w:rsid w:val="006A697B"/>
    <w:rsid w:val="006A7AFF"/>
    <w:rsid w:val="006B1816"/>
    <w:rsid w:val="006B2099"/>
    <w:rsid w:val="006B50CF"/>
    <w:rsid w:val="006C03B8"/>
    <w:rsid w:val="006C3F31"/>
    <w:rsid w:val="006C509D"/>
    <w:rsid w:val="006C5EC9"/>
    <w:rsid w:val="006C6059"/>
    <w:rsid w:val="006C7522"/>
    <w:rsid w:val="006D4B8F"/>
    <w:rsid w:val="006D6F08"/>
    <w:rsid w:val="006E062C"/>
    <w:rsid w:val="006E121D"/>
    <w:rsid w:val="006E1C82"/>
    <w:rsid w:val="006E28B7"/>
    <w:rsid w:val="006E2A9B"/>
    <w:rsid w:val="006E3310"/>
    <w:rsid w:val="006E4E39"/>
    <w:rsid w:val="006E565E"/>
    <w:rsid w:val="006E673D"/>
    <w:rsid w:val="006E708E"/>
    <w:rsid w:val="006E7A15"/>
    <w:rsid w:val="006E7A64"/>
    <w:rsid w:val="006E7D3B"/>
    <w:rsid w:val="006F141C"/>
    <w:rsid w:val="006F1B70"/>
    <w:rsid w:val="006F341D"/>
    <w:rsid w:val="006F3CDE"/>
    <w:rsid w:val="006F58D4"/>
    <w:rsid w:val="006F6582"/>
    <w:rsid w:val="00702CF1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705"/>
    <w:rsid w:val="007257D0"/>
    <w:rsid w:val="00726EA6"/>
    <w:rsid w:val="00727208"/>
    <w:rsid w:val="00727680"/>
    <w:rsid w:val="00733130"/>
    <w:rsid w:val="007348B1"/>
    <w:rsid w:val="007362A6"/>
    <w:rsid w:val="00736D7D"/>
    <w:rsid w:val="007408C5"/>
    <w:rsid w:val="00740E58"/>
    <w:rsid w:val="007445A0"/>
    <w:rsid w:val="007449B3"/>
    <w:rsid w:val="00744DAA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4C3D"/>
    <w:rsid w:val="007755F2"/>
    <w:rsid w:val="00776971"/>
    <w:rsid w:val="00777816"/>
    <w:rsid w:val="00777C87"/>
    <w:rsid w:val="00780A80"/>
    <w:rsid w:val="0078177E"/>
    <w:rsid w:val="00782224"/>
    <w:rsid w:val="0078304C"/>
    <w:rsid w:val="00783673"/>
    <w:rsid w:val="00785490"/>
    <w:rsid w:val="0079181A"/>
    <w:rsid w:val="00792088"/>
    <w:rsid w:val="007925EA"/>
    <w:rsid w:val="007939D6"/>
    <w:rsid w:val="00793CD8"/>
    <w:rsid w:val="00795C92"/>
    <w:rsid w:val="00796231"/>
    <w:rsid w:val="0079642F"/>
    <w:rsid w:val="007A0E7E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4837"/>
    <w:rsid w:val="007C60BF"/>
    <w:rsid w:val="007C6A07"/>
    <w:rsid w:val="007C75A1"/>
    <w:rsid w:val="007C77A5"/>
    <w:rsid w:val="007D04E5"/>
    <w:rsid w:val="007D5901"/>
    <w:rsid w:val="007D7526"/>
    <w:rsid w:val="007E0A84"/>
    <w:rsid w:val="007E0C8B"/>
    <w:rsid w:val="007E45F7"/>
    <w:rsid w:val="007E4610"/>
    <w:rsid w:val="007E4715"/>
    <w:rsid w:val="007E4A8F"/>
    <w:rsid w:val="007E505B"/>
    <w:rsid w:val="007E7091"/>
    <w:rsid w:val="007F7669"/>
    <w:rsid w:val="00803FAE"/>
    <w:rsid w:val="0080400E"/>
    <w:rsid w:val="0080605F"/>
    <w:rsid w:val="00807786"/>
    <w:rsid w:val="00811FCB"/>
    <w:rsid w:val="008158D6"/>
    <w:rsid w:val="00817196"/>
    <w:rsid w:val="008174B1"/>
    <w:rsid w:val="008235DB"/>
    <w:rsid w:val="00824AB4"/>
    <w:rsid w:val="00824EF2"/>
    <w:rsid w:val="00825C42"/>
    <w:rsid w:val="00825D25"/>
    <w:rsid w:val="00827D6F"/>
    <w:rsid w:val="00833611"/>
    <w:rsid w:val="00835D12"/>
    <w:rsid w:val="008376AC"/>
    <w:rsid w:val="00840B7D"/>
    <w:rsid w:val="00843166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351D"/>
    <w:rsid w:val="00874312"/>
    <w:rsid w:val="0087437C"/>
    <w:rsid w:val="00875CD7"/>
    <w:rsid w:val="00876914"/>
    <w:rsid w:val="00876B4D"/>
    <w:rsid w:val="00877F18"/>
    <w:rsid w:val="008941E3"/>
    <w:rsid w:val="00894A88"/>
    <w:rsid w:val="00895386"/>
    <w:rsid w:val="00895CFE"/>
    <w:rsid w:val="008A21FF"/>
    <w:rsid w:val="008A2CE2"/>
    <w:rsid w:val="008A30AC"/>
    <w:rsid w:val="008A44B8"/>
    <w:rsid w:val="008A51A8"/>
    <w:rsid w:val="008A54C7"/>
    <w:rsid w:val="008A63DB"/>
    <w:rsid w:val="008A77D8"/>
    <w:rsid w:val="008B0483"/>
    <w:rsid w:val="008B120C"/>
    <w:rsid w:val="008B18EB"/>
    <w:rsid w:val="008B51A0"/>
    <w:rsid w:val="008B592A"/>
    <w:rsid w:val="008B7B5C"/>
    <w:rsid w:val="008C0C99"/>
    <w:rsid w:val="008C1DB4"/>
    <w:rsid w:val="008C2017"/>
    <w:rsid w:val="008C4958"/>
    <w:rsid w:val="008C4BAA"/>
    <w:rsid w:val="008C5FDD"/>
    <w:rsid w:val="008C6AE8"/>
    <w:rsid w:val="008C7573"/>
    <w:rsid w:val="008D00A5"/>
    <w:rsid w:val="008D34F1"/>
    <w:rsid w:val="008D39D8"/>
    <w:rsid w:val="008D4D85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7A0"/>
    <w:rsid w:val="00916A96"/>
    <w:rsid w:val="00917CE9"/>
    <w:rsid w:val="00920BF2"/>
    <w:rsid w:val="00922010"/>
    <w:rsid w:val="00931BD9"/>
    <w:rsid w:val="009355EA"/>
    <w:rsid w:val="00936875"/>
    <w:rsid w:val="009368F3"/>
    <w:rsid w:val="00941636"/>
    <w:rsid w:val="009435B3"/>
    <w:rsid w:val="00943742"/>
    <w:rsid w:val="00944B5B"/>
    <w:rsid w:val="00944BC9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4D8"/>
    <w:rsid w:val="009714B8"/>
    <w:rsid w:val="00971F08"/>
    <w:rsid w:val="0097603D"/>
    <w:rsid w:val="00976949"/>
    <w:rsid w:val="00980477"/>
    <w:rsid w:val="009815DE"/>
    <w:rsid w:val="00985253"/>
    <w:rsid w:val="009853B3"/>
    <w:rsid w:val="009853CD"/>
    <w:rsid w:val="00990630"/>
    <w:rsid w:val="00991761"/>
    <w:rsid w:val="00994DCA"/>
    <w:rsid w:val="009960EC"/>
    <w:rsid w:val="00996DF6"/>
    <w:rsid w:val="009970DD"/>
    <w:rsid w:val="009977E3"/>
    <w:rsid w:val="009A0FBA"/>
    <w:rsid w:val="009A1601"/>
    <w:rsid w:val="009A38EA"/>
    <w:rsid w:val="009A3BB6"/>
    <w:rsid w:val="009A462D"/>
    <w:rsid w:val="009A5CBA"/>
    <w:rsid w:val="009B1F30"/>
    <w:rsid w:val="009B2016"/>
    <w:rsid w:val="009B3AC2"/>
    <w:rsid w:val="009B4DF4"/>
    <w:rsid w:val="009B564E"/>
    <w:rsid w:val="009B7E87"/>
    <w:rsid w:val="009C0169"/>
    <w:rsid w:val="009C2498"/>
    <w:rsid w:val="009C403E"/>
    <w:rsid w:val="009C6643"/>
    <w:rsid w:val="009D4FF0"/>
    <w:rsid w:val="009D51C6"/>
    <w:rsid w:val="009D703C"/>
    <w:rsid w:val="009D718F"/>
    <w:rsid w:val="009E068F"/>
    <w:rsid w:val="009E14E0"/>
    <w:rsid w:val="009E35DB"/>
    <w:rsid w:val="009E47A3"/>
    <w:rsid w:val="009F08F3"/>
    <w:rsid w:val="009F344F"/>
    <w:rsid w:val="00A01BDC"/>
    <w:rsid w:val="00A031D8"/>
    <w:rsid w:val="00A048A8"/>
    <w:rsid w:val="00A04DC6"/>
    <w:rsid w:val="00A04F49"/>
    <w:rsid w:val="00A13E54"/>
    <w:rsid w:val="00A1739D"/>
    <w:rsid w:val="00A17F63"/>
    <w:rsid w:val="00A2193B"/>
    <w:rsid w:val="00A2351A"/>
    <w:rsid w:val="00A23621"/>
    <w:rsid w:val="00A23F8B"/>
    <w:rsid w:val="00A264A9"/>
    <w:rsid w:val="00A26D91"/>
    <w:rsid w:val="00A26DCF"/>
    <w:rsid w:val="00A27785"/>
    <w:rsid w:val="00A30187"/>
    <w:rsid w:val="00A3448A"/>
    <w:rsid w:val="00A36297"/>
    <w:rsid w:val="00A41E2B"/>
    <w:rsid w:val="00A45B74"/>
    <w:rsid w:val="00A51800"/>
    <w:rsid w:val="00A52E1D"/>
    <w:rsid w:val="00A57DBA"/>
    <w:rsid w:val="00A60061"/>
    <w:rsid w:val="00A60EC1"/>
    <w:rsid w:val="00A61499"/>
    <w:rsid w:val="00A62A77"/>
    <w:rsid w:val="00A63483"/>
    <w:rsid w:val="00A657D7"/>
    <w:rsid w:val="00A660AC"/>
    <w:rsid w:val="00A67E6C"/>
    <w:rsid w:val="00A71B99"/>
    <w:rsid w:val="00A739D0"/>
    <w:rsid w:val="00A74AA5"/>
    <w:rsid w:val="00A761D4"/>
    <w:rsid w:val="00A7675F"/>
    <w:rsid w:val="00A77EC4"/>
    <w:rsid w:val="00A80B64"/>
    <w:rsid w:val="00A90E84"/>
    <w:rsid w:val="00A91C00"/>
    <w:rsid w:val="00A92322"/>
    <w:rsid w:val="00A92879"/>
    <w:rsid w:val="00A92F22"/>
    <w:rsid w:val="00A9442A"/>
    <w:rsid w:val="00AA016F"/>
    <w:rsid w:val="00AA1ED6"/>
    <w:rsid w:val="00AA51D6"/>
    <w:rsid w:val="00AB0BC8"/>
    <w:rsid w:val="00AB11CA"/>
    <w:rsid w:val="00AB14D9"/>
    <w:rsid w:val="00AB1FCB"/>
    <w:rsid w:val="00AB4AB8"/>
    <w:rsid w:val="00AB655E"/>
    <w:rsid w:val="00AC007F"/>
    <w:rsid w:val="00AC0DA6"/>
    <w:rsid w:val="00AC277B"/>
    <w:rsid w:val="00AC2ECD"/>
    <w:rsid w:val="00AC3119"/>
    <w:rsid w:val="00AC49FB"/>
    <w:rsid w:val="00AC4D89"/>
    <w:rsid w:val="00AC5A10"/>
    <w:rsid w:val="00AC7FC9"/>
    <w:rsid w:val="00AD0AA3"/>
    <w:rsid w:val="00AD3F94"/>
    <w:rsid w:val="00AD4A5A"/>
    <w:rsid w:val="00AD5EB6"/>
    <w:rsid w:val="00AE0154"/>
    <w:rsid w:val="00AE2523"/>
    <w:rsid w:val="00AE27AC"/>
    <w:rsid w:val="00AE40E0"/>
    <w:rsid w:val="00AE4DBA"/>
    <w:rsid w:val="00AE4F07"/>
    <w:rsid w:val="00AE53E8"/>
    <w:rsid w:val="00AF1C5D"/>
    <w:rsid w:val="00AF2DDB"/>
    <w:rsid w:val="00AF42D7"/>
    <w:rsid w:val="00B006FE"/>
    <w:rsid w:val="00B007CB"/>
    <w:rsid w:val="00B02AA9"/>
    <w:rsid w:val="00B02FA3"/>
    <w:rsid w:val="00B045E9"/>
    <w:rsid w:val="00B05084"/>
    <w:rsid w:val="00B05A17"/>
    <w:rsid w:val="00B12AF8"/>
    <w:rsid w:val="00B13B9D"/>
    <w:rsid w:val="00B1497C"/>
    <w:rsid w:val="00B157F9"/>
    <w:rsid w:val="00B20256"/>
    <w:rsid w:val="00B20D09"/>
    <w:rsid w:val="00B24032"/>
    <w:rsid w:val="00B2763F"/>
    <w:rsid w:val="00B27AAC"/>
    <w:rsid w:val="00B30929"/>
    <w:rsid w:val="00B32046"/>
    <w:rsid w:val="00B372AA"/>
    <w:rsid w:val="00B40445"/>
    <w:rsid w:val="00B409E0"/>
    <w:rsid w:val="00B41888"/>
    <w:rsid w:val="00B423E1"/>
    <w:rsid w:val="00B45A52"/>
    <w:rsid w:val="00B46175"/>
    <w:rsid w:val="00B52EC4"/>
    <w:rsid w:val="00B548B7"/>
    <w:rsid w:val="00B5686E"/>
    <w:rsid w:val="00B664C7"/>
    <w:rsid w:val="00B71AEA"/>
    <w:rsid w:val="00B739F6"/>
    <w:rsid w:val="00B81A6C"/>
    <w:rsid w:val="00B85B7E"/>
    <w:rsid w:val="00B85DE5"/>
    <w:rsid w:val="00B90F73"/>
    <w:rsid w:val="00B92346"/>
    <w:rsid w:val="00B93B59"/>
    <w:rsid w:val="00B9406A"/>
    <w:rsid w:val="00BA2280"/>
    <w:rsid w:val="00BA2A08"/>
    <w:rsid w:val="00BA33BD"/>
    <w:rsid w:val="00BA56D2"/>
    <w:rsid w:val="00BA76E0"/>
    <w:rsid w:val="00BA7C19"/>
    <w:rsid w:val="00BB2A25"/>
    <w:rsid w:val="00BB4726"/>
    <w:rsid w:val="00BB51E9"/>
    <w:rsid w:val="00BC0FDC"/>
    <w:rsid w:val="00BC3053"/>
    <w:rsid w:val="00BC4D2E"/>
    <w:rsid w:val="00BC746A"/>
    <w:rsid w:val="00BD047C"/>
    <w:rsid w:val="00BD109A"/>
    <w:rsid w:val="00BD48AC"/>
    <w:rsid w:val="00BD5F1A"/>
    <w:rsid w:val="00BE1234"/>
    <w:rsid w:val="00BE1F3F"/>
    <w:rsid w:val="00BE2FA6"/>
    <w:rsid w:val="00BE333F"/>
    <w:rsid w:val="00BE50EA"/>
    <w:rsid w:val="00BE7406"/>
    <w:rsid w:val="00BE7603"/>
    <w:rsid w:val="00BF2164"/>
    <w:rsid w:val="00BF3279"/>
    <w:rsid w:val="00BF6078"/>
    <w:rsid w:val="00BF74C7"/>
    <w:rsid w:val="00C015F1"/>
    <w:rsid w:val="00C01F33"/>
    <w:rsid w:val="00C0203A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5095"/>
    <w:rsid w:val="00C3719D"/>
    <w:rsid w:val="00C379AE"/>
    <w:rsid w:val="00C37CB2"/>
    <w:rsid w:val="00C44A63"/>
    <w:rsid w:val="00C473A5"/>
    <w:rsid w:val="00C51DF3"/>
    <w:rsid w:val="00C54995"/>
    <w:rsid w:val="00C54D41"/>
    <w:rsid w:val="00C601DA"/>
    <w:rsid w:val="00C60783"/>
    <w:rsid w:val="00C61291"/>
    <w:rsid w:val="00C63FAA"/>
    <w:rsid w:val="00C64672"/>
    <w:rsid w:val="00C70697"/>
    <w:rsid w:val="00C71E42"/>
    <w:rsid w:val="00C72093"/>
    <w:rsid w:val="00C72EF4"/>
    <w:rsid w:val="00C744FE"/>
    <w:rsid w:val="00C749F8"/>
    <w:rsid w:val="00C75D2F"/>
    <w:rsid w:val="00C767BE"/>
    <w:rsid w:val="00C76E3C"/>
    <w:rsid w:val="00C770AD"/>
    <w:rsid w:val="00C77444"/>
    <w:rsid w:val="00C81568"/>
    <w:rsid w:val="00C82F88"/>
    <w:rsid w:val="00C9027A"/>
    <w:rsid w:val="00C9068E"/>
    <w:rsid w:val="00C93814"/>
    <w:rsid w:val="00C93C4B"/>
    <w:rsid w:val="00C944AB"/>
    <w:rsid w:val="00C95B40"/>
    <w:rsid w:val="00CA1ED8"/>
    <w:rsid w:val="00CA4ED1"/>
    <w:rsid w:val="00CA5BB1"/>
    <w:rsid w:val="00CB1F63"/>
    <w:rsid w:val="00CB6C16"/>
    <w:rsid w:val="00CB7170"/>
    <w:rsid w:val="00CC040E"/>
    <w:rsid w:val="00CC111F"/>
    <w:rsid w:val="00CC11BF"/>
    <w:rsid w:val="00CC2011"/>
    <w:rsid w:val="00CC3EA0"/>
    <w:rsid w:val="00CC7B45"/>
    <w:rsid w:val="00CD1011"/>
    <w:rsid w:val="00CD1188"/>
    <w:rsid w:val="00CD1235"/>
    <w:rsid w:val="00CD1647"/>
    <w:rsid w:val="00CD2ED1"/>
    <w:rsid w:val="00CD337B"/>
    <w:rsid w:val="00CD505E"/>
    <w:rsid w:val="00CD5DE3"/>
    <w:rsid w:val="00CE0424"/>
    <w:rsid w:val="00CE6A4B"/>
    <w:rsid w:val="00CE7561"/>
    <w:rsid w:val="00CF1354"/>
    <w:rsid w:val="00CF3B1F"/>
    <w:rsid w:val="00CF3BF6"/>
    <w:rsid w:val="00CF625B"/>
    <w:rsid w:val="00CF687E"/>
    <w:rsid w:val="00D0349B"/>
    <w:rsid w:val="00D0597A"/>
    <w:rsid w:val="00D06C5E"/>
    <w:rsid w:val="00D10249"/>
    <w:rsid w:val="00D115C3"/>
    <w:rsid w:val="00D116ED"/>
    <w:rsid w:val="00D11897"/>
    <w:rsid w:val="00D13135"/>
    <w:rsid w:val="00D13E4E"/>
    <w:rsid w:val="00D1655F"/>
    <w:rsid w:val="00D209DF"/>
    <w:rsid w:val="00D239A7"/>
    <w:rsid w:val="00D23F47"/>
    <w:rsid w:val="00D271AF"/>
    <w:rsid w:val="00D33913"/>
    <w:rsid w:val="00D34959"/>
    <w:rsid w:val="00D36E71"/>
    <w:rsid w:val="00D37341"/>
    <w:rsid w:val="00D37D87"/>
    <w:rsid w:val="00D40B33"/>
    <w:rsid w:val="00D41D2E"/>
    <w:rsid w:val="00D4318F"/>
    <w:rsid w:val="00D438BF"/>
    <w:rsid w:val="00D440F8"/>
    <w:rsid w:val="00D466B3"/>
    <w:rsid w:val="00D50353"/>
    <w:rsid w:val="00D52F71"/>
    <w:rsid w:val="00D53D5C"/>
    <w:rsid w:val="00D546FF"/>
    <w:rsid w:val="00D55AD5"/>
    <w:rsid w:val="00D576CA"/>
    <w:rsid w:val="00D61AF5"/>
    <w:rsid w:val="00D62604"/>
    <w:rsid w:val="00D63E7B"/>
    <w:rsid w:val="00D652B5"/>
    <w:rsid w:val="00D66155"/>
    <w:rsid w:val="00D7089C"/>
    <w:rsid w:val="00D708B0"/>
    <w:rsid w:val="00D75638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45E"/>
    <w:rsid w:val="00DA0763"/>
    <w:rsid w:val="00DA305E"/>
    <w:rsid w:val="00DA3F60"/>
    <w:rsid w:val="00DA5417"/>
    <w:rsid w:val="00DA56E8"/>
    <w:rsid w:val="00DA6192"/>
    <w:rsid w:val="00DA730D"/>
    <w:rsid w:val="00DB0A9F"/>
    <w:rsid w:val="00DB377D"/>
    <w:rsid w:val="00DC2B2F"/>
    <w:rsid w:val="00DC2D36"/>
    <w:rsid w:val="00DC352A"/>
    <w:rsid w:val="00DC53EF"/>
    <w:rsid w:val="00DD4085"/>
    <w:rsid w:val="00DE4F58"/>
    <w:rsid w:val="00DE5608"/>
    <w:rsid w:val="00DE58D0"/>
    <w:rsid w:val="00DE654F"/>
    <w:rsid w:val="00DE6810"/>
    <w:rsid w:val="00DE7F18"/>
    <w:rsid w:val="00DF06DE"/>
    <w:rsid w:val="00DF09E3"/>
    <w:rsid w:val="00DF0B6E"/>
    <w:rsid w:val="00DF15E0"/>
    <w:rsid w:val="00DF2D92"/>
    <w:rsid w:val="00DF31AE"/>
    <w:rsid w:val="00DF37A0"/>
    <w:rsid w:val="00E0349C"/>
    <w:rsid w:val="00E110E7"/>
    <w:rsid w:val="00E11B20"/>
    <w:rsid w:val="00E12396"/>
    <w:rsid w:val="00E17B7D"/>
    <w:rsid w:val="00E17FA2"/>
    <w:rsid w:val="00E2228C"/>
    <w:rsid w:val="00E22330"/>
    <w:rsid w:val="00E2563D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5E5"/>
    <w:rsid w:val="00E52D51"/>
    <w:rsid w:val="00E53B75"/>
    <w:rsid w:val="00E54E3B"/>
    <w:rsid w:val="00E57565"/>
    <w:rsid w:val="00E63838"/>
    <w:rsid w:val="00E64434"/>
    <w:rsid w:val="00E64EC5"/>
    <w:rsid w:val="00E67C51"/>
    <w:rsid w:val="00E7119A"/>
    <w:rsid w:val="00E72EFC"/>
    <w:rsid w:val="00E741F0"/>
    <w:rsid w:val="00E75264"/>
    <w:rsid w:val="00E758EC"/>
    <w:rsid w:val="00E8234C"/>
    <w:rsid w:val="00E829DB"/>
    <w:rsid w:val="00E833BB"/>
    <w:rsid w:val="00E83AA9"/>
    <w:rsid w:val="00E84824"/>
    <w:rsid w:val="00E85928"/>
    <w:rsid w:val="00E85B29"/>
    <w:rsid w:val="00E87822"/>
    <w:rsid w:val="00E90395"/>
    <w:rsid w:val="00E90E49"/>
    <w:rsid w:val="00E917F9"/>
    <w:rsid w:val="00E9291C"/>
    <w:rsid w:val="00E93FFE"/>
    <w:rsid w:val="00E94F8A"/>
    <w:rsid w:val="00E9767E"/>
    <w:rsid w:val="00E97BB4"/>
    <w:rsid w:val="00EA4F0D"/>
    <w:rsid w:val="00EA52BB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3213"/>
    <w:rsid w:val="00ED39CD"/>
    <w:rsid w:val="00EE4363"/>
    <w:rsid w:val="00EE623B"/>
    <w:rsid w:val="00EF1161"/>
    <w:rsid w:val="00EF18FE"/>
    <w:rsid w:val="00EF5339"/>
    <w:rsid w:val="00EF5787"/>
    <w:rsid w:val="00EF60D0"/>
    <w:rsid w:val="00F0528D"/>
    <w:rsid w:val="00F06547"/>
    <w:rsid w:val="00F06C67"/>
    <w:rsid w:val="00F06DFD"/>
    <w:rsid w:val="00F071D1"/>
    <w:rsid w:val="00F07533"/>
    <w:rsid w:val="00F10629"/>
    <w:rsid w:val="00F15FA5"/>
    <w:rsid w:val="00F209B7"/>
    <w:rsid w:val="00F21F85"/>
    <w:rsid w:val="00F2376F"/>
    <w:rsid w:val="00F243D8"/>
    <w:rsid w:val="00F246BE"/>
    <w:rsid w:val="00F30828"/>
    <w:rsid w:val="00F313D6"/>
    <w:rsid w:val="00F318E5"/>
    <w:rsid w:val="00F3236E"/>
    <w:rsid w:val="00F34D56"/>
    <w:rsid w:val="00F40D32"/>
    <w:rsid w:val="00F40F0C"/>
    <w:rsid w:val="00F43756"/>
    <w:rsid w:val="00F46784"/>
    <w:rsid w:val="00F4766C"/>
    <w:rsid w:val="00F5060E"/>
    <w:rsid w:val="00F507D1"/>
    <w:rsid w:val="00F519CE"/>
    <w:rsid w:val="00F51ADA"/>
    <w:rsid w:val="00F5248F"/>
    <w:rsid w:val="00F57147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2CAA"/>
    <w:rsid w:val="00F74BB9"/>
    <w:rsid w:val="00F75582"/>
    <w:rsid w:val="00F76EFA"/>
    <w:rsid w:val="00F804BE"/>
    <w:rsid w:val="00F817CE"/>
    <w:rsid w:val="00F81B06"/>
    <w:rsid w:val="00F81D39"/>
    <w:rsid w:val="00F8456C"/>
    <w:rsid w:val="00F859D8"/>
    <w:rsid w:val="00F868F5"/>
    <w:rsid w:val="00F9056A"/>
    <w:rsid w:val="00F90E94"/>
    <w:rsid w:val="00F90F8D"/>
    <w:rsid w:val="00F92782"/>
    <w:rsid w:val="00F93357"/>
    <w:rsid w:val="00F93AA9"/>
    <w:rsid w:val="00F94720"/>
    <w:rsid w:val="00F96985"/>
    <w:rsid w:val="00F97838"/>
    <w:rsid w:val="00FA2BB3"/>
    <w:rsid w:val="00FA6896"/>
    <w:rsid w:val="00FB0D2F"/>
    <w:rsid w:val="00FB46E4"/>
    <w:rsid w:val="00FB4C80"/>
    <w:rsid w:val="00FB6A6A"/>
    <w:rsid w:val="00FC2519"/>
    <w:rsid w:val="00FC29BF"/>
    <w:rsid w:val="00FC3098"/>
    <w:rsid w:val="00FC7429"/>
    <w:rsid w:val="00FD07F6"/>
    <w:rsid w:val="00FD1EC8"/>
    <w:rsid w:val="00FD4083"/>
    <w:rsid w:val="00FD47ED"/>
    <w:rsid w:val="00FD74DB"/>
    <w:rsid w:val="00FD7660"/>
    <w:rsid w:val="00FE0655"/>
    <w:rsid w:val="00FE2365"/>
    <w:rsid w:val="00FE2EF0"/>
    <w:rsid w:val="00FE37D7"/>
    <w:rsid w:val="00FE4C7B"/>
    <w:rsid w:val="00FE7336"/>
    <w:rsid w:val="00FE787C"/>
    <w:rsid w:val="00FF2CEE"/>
    <w:rsid w:val="00FF3945"/>
    <w:rsid w:val="00FF45A5"/>
    <w:rsid w:val="00FF4D74"/>
    <w:rsid w:val="00FF5247"/>
    <w:rsid w:val="00FF55CC"/>
    <w:rsid w:val="00FF576C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7443EE"/>
  <w15:chartTrackingRefBased/>
  <w15:docId w15:val="{E2C80BD8-61B0-41C9-8BF1-9E22BE488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44B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944B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44B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44B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44B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44B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44B5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44B5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44B5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4B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944B5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4B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44B5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44B5B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944B5B"/>
    <w:pPr>
      <w:ind w:left="1701" w:hanging="1701"/>
    </w:pPr>
  </w:style>
  <w:style w:type="paragraph" w:styleId="TOC4">
    <w:name w:val="toc 4"/>
    <w:basedOn w:val="TOC3"/>
    <w:uiPriority w:val="39"/>
    <w:rsid w:val="00944B5B"/>
    <w:pPr>
      <w:ind w:left="1418" w:hanging="1418"/>
    </w:pPr>
  </w:style>
  <w:style w:type="paragraph" w:styleId="TOC3">
    <w:name w:val="toc 3"/>
    <w:basedOn w:val="TOC2"/>
    <w:uiPriority w:val="39"/>
    <w:rsid w:val="00944B5B"/>
    <w:pPr>
      <w:ind w:left="1134" w:hanging="1134"/>
    </w:pPr>
  </w:style>
  <w:style w:type="paragraph" w:styleId="TOC2">
    <w:name w:val="toc 2"/>
    <w:basedOn w:val="TOC1"/>
    <w:uiPriority w:val="39"/>
    <w:rsid w:val="00944B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44B5B"/>
    <w:pPr>
      <w:ind w:left="284"/>
    </w:pPr>
  </w:style>
  <w:style w:type="paragraph" w:styleId="Index1">
    <w:name w:val="index 1"/>
    <w:basedOn w:val="Normal"/>
    <w:rsid w:val="00944B5B"/>
    <w:pPr>
      <w:keepLines/>
      <w:spacing w:after="0"/>
    </w:pPr>
  </w:style>
  <w:style w:type="paragraph" w:styleId="DocumentMap">
    <w:name w:val="Document Map"/>
    <w:basedOn w:val="Normal"/>
    <w:link w:val="DocumentMapChar"/>
    <w:rsid w:val="00944B5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44B5B"/>
    <w:pPr>
      <w:numPr>
        <w:numId w:val="22"/>
      </w:numPr>
    </w:pPr>
  </w:style>
  <w:style w:type="paragraph" w:styleId="ListNumber">
    <w:name w:val="List Number"/>
    <w:basedOn w:val="List"/>
    <w:rsid w:val="00944B5B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944B5B"/>
    <w:pPr>
      <w:ind w:left="568" w:hanging="284"/>
    </w:pPr>
  </w:style>
  <w:style w:type="paragraph" w:styleId="Header">
    <w:name w:val="header"/>
    <w:link w:val="HeaderChar"/>
    <w:rsid w:val="00944B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944B5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44B5B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44B5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944B5B"/>
    <w:pPr>
      <w:ind w:left="1418" w:hanging="1418"/>
    </w:pPr>
  </w:style>
  <w:style w:type="paragraph" w:styleId="TOC6">
    <w:name w:val="toc 6"/>
    <w:basedOn w:val="TOC5"/>
    <w:next w:val="Normal"/>
    <w:uiPriority w:val="39"/>
    <w:rsid w:val="00944B5B"/>
    <w:pPr>
      <w:ind w:left="1985" w:hanging="1985"/>
    </w:pPr>
  </w:style>
  <w:style w:type="paragraph" w:styleId="TOC7">
    <w:name w:val="toc 7"/>
    <w:basedOn w:val="TOC6"/>
    <w:next w:val="Normal"/>
    <w:uiPriority w:val="39"/>
    <w:rsid w:val="00944B5B"/>
    <w:pPr>
      <w:ind w:left="2268" w:hanging="2268"/>
    </w:pPr>
  </w:style>
  <w:style w:type="paragraph" w:styleId="ListBullet2">
    <w:name w:val="List Bullet 2"/>
    <w:basedOn w:val="ListBullet"/>
    <w:rsid w:val="00944B5B"/>
    <w:pPr>
      <w:numPr>
        <w:numId w:val="17"/>
      </w:numPr>
    </w:pPr>
  </w:style>
  <w:style w:type="paragraph" w:styleId="ListBullet">
    <w:name w:val="List Bullet"/>
    <w:basedOn w:val="List"/>
    <w:rsid w:val="00944B5B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944B5B"/>
    <w:pPr>
      <w:numPr>
        <w:numId w:val="18"/>
      </w:numPr>
    </w:pPr>
  </w:style>
  <w:style w:type="paragraph" w:customStyle="1" w:styleId="EQ">
    <w:name w:val="EQ"/>
    <w:basedOn w:val="Normal"/>
    <w:next w:val="Normal"/>
    <w:rsid w:val="00944B5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44B5B"/>
    <w:pPr>
      <w:ind w:left="851"/>
    </w:pPr>
    <w:rPr>
      <w:lang w:eastAsia="ja-JP"/>
    </w:rPr>
  </w:style>
  <w:style w:type="paragraph" w:styleId="List3">
    <w:name w:val="List 3"/>
    <w:basedOn w:val="List2"/>
    <w:rsid w:val="00944B5B"/>
    <w:pPr>
      <w:ind w:left="1135"/>
    </w:pPr>
  </w:style>
  <w:style w:type="paragraph" w:styleId="List4">
    <w:name w:val="List 4"/>
    <w:basedOn w:val="List3"/>
    <w:rsid w:val="00944B5B"/>
    <w:pPr>
      <w:ind w:left="1418"/>
    </w:pPr>
  </w:style>
  <w:style w:type="paragraph" w:styleId="List5">
    <w:name w:val="List 5"/>
    <w:basedOn w:val="List4"/>
    <w:rsid w:val="00944B5B"/>
    <w:pPr>
      <w:ind w:left="1702"/>
    </w:pPr>
  </w:style>
  <w:style w:type="paragraph" w:customStyle="1" w:styleId="EditorsNote">
    <w:name w:val="Editor's Note"/>
    <w:basedOn w:val="NO"/>
    <w:link w:val="EditorsNoteChar"/>
    <w:rsid w:val="00944B5B"/>
    <w:rPr>
      <w:color w:val="FF0000"/>
      <w:lang w:val="x-none" w:eastAsia="x-none"/>
    </w:rPr>
  </w:style>
  <w:style w:type="paragraph" w:styleId="ListBullet4">
    <w:name w:val="List Bullet 4"/>
    <w:basedOn w:val="ListBullet3"/>
    <w:rsid w:val="00944B5B"/>
    <w:pPr>
      <w:numPr>
        <w:numId w:val="19"/>
      </w:numPr>
    </w:pPr>
  </w:style>
  <w:style w:type="paragraph" w:styleId="ListBullet5">
    <w:name w:val="List Bullet 5"/>
    <w:basedOn w:val="ListBullet4"/>
    <w:rsid w:val="00944B5B"/>
    <w:pPr>
      <w:numPr>
        <w:numId w:val="20"/>
      </w:numPr>
    </w:pPr>
  </w:style>
  <w:style w:type="paragraph" w:styleId="Footer">
    <w:name w:val="footer"/>
    <w:basedOn w:val="Header"/>
    <w:link w:val="FooterChar"/>
    <w:rsid w:val="00944B5B"/>
    <w:pPr>
      <w:jc w:val="center"/>
    </w:pPr>
    <w:rPr>
      <w:i/>
    </w:rPr>
  </w:style>
  <w:style w:type="paragraph" w:customStyle="1" w:styleId="Reference">
    <w:name w:val="Reference"/>
    <w:basedOn w:val="BodyText"/>
    <w:rsid w:val="00944B5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944B5B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944B5B"/>
  </w:style>
  <w:style w:type="paragraph" w:styleId="BodyText">
    <w:name w:val="Body Text"/>
    <w:basedOn w:val="Normal"/>
    <w:link w:val="BodyTextChar"/>
    <w:rsid w:val="00944B5B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944B5B"/>
    <w:rPr>
      <w:color w:val="0000FF"/>
      <w:u w:val="single"/>
    </w:rPr>
  </w:style>
  <w:style w:type="character" w:styleId="FollowedHyperlink">
    <w:name w:val="FollowedHyperlink"/>
    <w:unhideWhenUsed/>
    <w:rsid w:val="00944B5B"/>
    <w:rPr>
      <w:color w:val="800080"/>
      <w:u w:val="single"/>
    </w:rPr>
  </w:style>
  <w:style w:type="character" w:styleId="CommentReference">
    <w:name w:val="annotation reference"/>
    <w:uiPriority w:val="99"/>
    <w:qFormat/>
    <w:rsid w:val="00944B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44B5B"/>
  </w:style>
  <w:style w:type="paragraph" w:styleId="CommentSubject">
    <w:name w:val="annotation subject"/>
    <w:basedOn w:val="CommentText"/>
    <w:next w:val="CommentText"/>
    <w:link w:val="CommentSubjectChar"/>
    <w:rsid w:val="00944B5B"/>
    <w:rPr>
      <w:b/>
      <w:bCs/>
    </w:rPr>
  </w:style>
  <w:style w:type="character" w:customStyle="1" w:styleId="Heading1Char">
    <w:name w:val="Heading 1 Char"/>
    <w:link w:val="Heading1"/>
    <w:rsid w:val="00944B5B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944B5B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944B5B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944B5B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944B5B"/>
    <w:rPr>
      <w:rFonts w:ascii="Times New Roman" w:hAnsi="Times New Roman"/>
    </w:rPr>
  </w:style>
  <w:style w:type="paragraph" w:customStyle="1" w:styleId="Proposal">
    <w:name w:val="Proposal"/>
    <w:basedOn w:val="BodyText"/>
    <w:rsid w:val="00944B5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44B5B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944B5B"/>
    <w:rPr>
      <w:rFonts w:ascii="Times New Roman" w:hAnsi="Times New Roman"/>
    </w:rPr>
  </w:style>
  <w:style w:type="paragraph" w:customStyle="1" w:styleId="EX">
    <w:name w:val="EX"/>
    <w:basedOn w:val="Normal"/>
    <w:rsid w:val="00944B5B"/>
    <w:pPr>
      <w:keepLines/>
      <w:ind w:left="1702" w:hanging="1418"/>
    </w:pPr>
  </w:style>
  <w:style w:type="paragraph" w:customStyle="1" w:styleId="EW">
    <w:name w:val="EW"/>
    <w:basedOn w:val="EX"/>
    <w:rsid w:val="00944B5B"/>
    <w:pPr>
      <w:spacing w:after="0"/>
    </w:pPr>
  </w:style>
  <w:style w:type="paragraph" w:customStyle="1" w:styleId="TAL">
    <w:name w:val="TAL"/>
    <w:basedOn w:val="Normal"/>
    <w:link w:val="TALCar"/>
    <w:rsid w:val="00944B5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944B5B"/>
    <w:pPr>
      <w:jc w:val="center"/>
    </w:pPr>
  </w:style>
  <w:style w:type="paragraph" w:customStyle="1" w:styleId="TAH">
    <w:name w:val="TAH"/>
    <w:basedOn w:val="TAC"/>
    <w:link w:val="TAHCar"/>
    <w:rsid w:val="00944B5B"/>
    <w:rPr>
      <w:b/>
    </w:rPr>
  </w:style>
  <w:style w:type="paragraph" w:customStyle="1" w:styleId="TAN">
    <w:name w:val="TAN"/>
    <w:basedOn w:val="TAL"/>
    <w:rsid w:val="00944B5B"/>
    <w:pPr>
      <w:ind w:left="851" w:hanging="851"/>
    </w:pPr>
  </w:style>
  <w:style w:type="paragraph" w:customStyle="1" w:styleId="TAR">
    <w:name w:val="TAR"/>
    <w:basedOn w:val="TAL"/>
    <w:rsid w:val="00944B5B"/>
    <w:pPr>
      <w:jc w:val="right"/>
    </w:pPr>
  </w:style>
  <w:style w:type="paragraph" w:customStyle="1" w:styleId="TH">
    <w:name w:val="TH"/>
    <w:basedOn w:val="Normal"/>
    <w:link w:val="THChar"/>
    <w:rsid w:val="00944B5B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944B5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44B5B"/>
    <w:pPr>
      <w:outlineLvl w:val="9"/>
    </w:pPr>
  </w:style>
  <w:style w:type="paragraph" w:customStyle="1" w:styleId="ZA">
    <w:name w:val="ZA"/>
    <w:rsid w:val="00944B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944B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944B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944B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944B5B"/>
  </w:style>
  <w:style w:type="paragraph" w:customStyle="1" w:styleId="ZH">
    <w:name w:val="ZH"/>
    <w:rsid w:val="00944B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944B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944B5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44B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944B5B"/>
    <w:pPr>
      <w:framePr w:wrap="notBeside" w:y="16161"/>
    </w:pPr>
  </w:style>
  <w:style w:type="paragraph" w:customStyle="1" w:styleId="FP">
    <w:name w:val="FP"/>
    <w:basedOn w:val="Normal"/>
    <w:rsid w:val="00944B5B"/>
    <w:pPr>
      <w:spacing w:after="0"/>
    </w:pPr>
  </w:style>
  <w:style w:type="paragraph" w:customStyle="1" w:styleId="Observation">
    <w:name w:val="Observation"/>
    <w:basedOn w:val="Proposal"/>
    <w:qFormat/>
    <w:rsid w:val="00944B5B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944B5B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944B5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44B5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44B5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44B5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44B5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44B5B"/>
    <w:pPr>
      <w:ind w:left="1985"/>
    </w:pPr>
  </w:style>
  <w:style w:type="character" w:customStyle="1" w:styleId="B6Char">
    <w:name w:val="B6 Char"/>
    <w:link w:val="B6"/>
    <w:rsid w:val="00944B5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44B5B"/>
    <w:pPr>
      <w:ind w:left="2269"/>
    </w:pPr>
  </w:style>
  <w:style w:type="character" w:customStyle="1" w:styleId="B7Char">
    <w:name w:val="B7 Char"/>
    <w:basedOn w:val="B6Char"/>
    <w:link w:val="B7"/>
    <w:rsid w:val="00944B5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44B5B"/>
    <w:pPr>
      <w:ind w:left="2552"/>
    </w:pPr>
  </w:style>
  <w:style w:type="character" w:customStyle="1" w:styleId="BalloonTextChar">
    <w:name w:val="Balloon Text Char"/>
    <w:link w:val="BalloonText"/>
    <w:rsid w:val="00944B5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944B5B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944B5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44B5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944B5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944B5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944B5B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944B5B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944B5B"/>
    <w:pPr>
      <w:keepLines/>
      <w:ind w:left="1135" w:hanging="851"/>
    </w:pPr>
  </w:style>
  <w:style w:type="character" w:customStyle="1" w:styleId="NOChar">
    <w:name w:val="NO Char"/>
    <w:link w:val="NO"/>
    <w:qFormat/>
    <w:rsid w:val="00944B5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44B5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944B5B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944B5B"/>
    <w:rPr>
      <w:i/>
      <w:iCs/>
    </w:rPr>
  </w:style>
  <w:style w:type="paragraph" w:customStyle="1" w:styleId="FigureTitle">
    <w:name w:val="Figure_Title"/>
    <w:basedOn w:val="Normal"/>
    <w:next w:val="Normal"/>
    <w:rsid w:val="00944B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944B5B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944B5B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944B5B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944B5B"/>
    <w:rPr>
      <w:i/>
      <w:color w:val="0000FF"/>
    </w:rPr>
  </w:style>
  <w:style w:type="character" w:customStyle="1" w:styleId="Heading2Char">
    <w:name w:val="Heading 2 Char"/>
    <w:link w:val="Heading2"/>
    <w:rsid w:val="00944B5B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944B5B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944B5B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944B5B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944B5B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44B5B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944B5B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944B5B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944B5B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944B5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44B5B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944B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944B5B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944B5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944B5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944B5B"/>
    <w:pPr>
      <w:spacing w:after="0"/>
    </w:pPr>
  </w:style>
  <w:style w:type="paragraph" w:customStyle="1" w:styleId="PL">
    <w:name w:val="PL"/>
    <w:link w:val="PLChar"/>
    <w:qFormat/>
    <w:rsid w:val="00944B5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944B5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944B5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44B5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944B5B"/>
    <w:rPr>
      <w:b/>
      <w:bCs/>
    </w:rPr>
  </w:style>
  <w:style w:type="table" w:styleId="TableGrid">
    <w:name w:val="Table Grid"/>
    <w:basedOn w:val="TableNormal"/>
    <w:uiPriority w:val="39"/>
    <w:rsid w:val="00944B5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944B5B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944B5B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944B5B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944B5B"/>
  </w:style>
  <w:style w:type="paragraph" w:customStyle="1" w:styleId="TALCharChar">
    <w:name w:val="TAL Char Char"/>
    <w:basedOn w:val="Normal"/>
    <w:link w:val="TALCharCharChar"/>
    <w:rsid w:val="00944B5B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944B5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944B5B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944B5B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944B5B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944B5B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44B5B"/>
    <w:rPr>
      <w:color w:val="808080"/>
      <w:shd w:val="clear" w:color="auto" w:fill="E6E6E6"/>
    </w:rPr>
  </w:style>
  <w:style w:type="character" w:customStyle="1" w:styleId="B1Zchn">
    <w:name w:val="B1 Zchn"/>
    <w:locked/>
    <w:rsid w:val="00396E62"/>
    <w:rPr>
      <w:lang w:eastAsia="ja-JP"/>
    </w:rPr>
  </w:style>
  <w:style w:type="character" w:customStyle="1" w:styleId="B2Car">
    <w:name w:val="B2 Car"/>
    <w:basedOn w:val="DefaultParagraphFont"/>
    <w:locked/>
    <w:rsid w:val="00396E62"/>
  </w:style>
  <w:style w:type="character" w:customStyle="1" w:styleId="B3Char">
    <w:name w:val="B3 Char"/>
    <w:basedOn w:val="DefaultParagraphFont"/>
    <w:locked/>
    <w:rsid w:val="00396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0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5_Athens\EricssonContributions\R2-19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5NUHHDQN7SK2-1476151046-47530</_dlc_DocId>
    <_dlc_DocIdUrl xmlns="f166a696-7b5b-4ccd-9f0c-ffde0cceec81">
      <Url>https://ericsson.sharepoint.com/sites/star/_layouts/15/DocIdRedir.aspx?ID=5NUHHDQN7SK2-1476151046-47530</Url>
      <Description>5NUHHDQN7SK2-1476151046-47530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6F5A6-F669-44C5-8722-AA2E0EE6C28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E3A78E3-F163-4603-AD47-AF996B817AD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028D710-DF48-4238-880F-A9BA76C374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662F34-1184-4217-8820-1487F0A356C1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openxmlformats.org/package/2006/metadata/core-properties"/>
    <ds:schemaRef ds:uri="http://schemas.microsoft.com/sharepoint/v4"/>
    <ds:schemaRef ds:uri="http://purl.org/dc/terms/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A80270F-1077-47E6-B47C-DB1B6FC8916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286E98F-038B-4F17-9E2E-C677ED512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R2-19xxxx Contribution Template</Template>
  <TotalTime>0</TotalTime>
  <Pages>2</Pages>
  <Words>753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5013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Patrik Rugeland</cp:lastModifiedBy>
  <cp:revision>3</cp:revision>
  <cp:lastPrinted>2008-01-31T07:09:00Z</cp:lastPrinted>
  <dcterms:created xsi:type="dcterms:W3CDTF">2019-05-02T21:15:00Z</dcterms:created>
  <dcterms:modified xsi:type="dcterms:W3CDTF">2019-05-02T21:15:00Z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0da20b43-5a1c-4d2a-901a-ca6ae04fc6d6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3584">
    <vt:lpwstr>73</vt:lpwstr>
  </property>
  <property fmtid="{D5CDD505-2E9C-101B-9397-08002B2CF9AE}" pid="15" name="AuthorIds_UIVersion_4096">
    <vt:lpwstr>40</vt:lpwstr>
  </property>
  <property fmtid="{D5CDD505-2E9C-101B-9397-08002B2CF9AE}" pid="16" name="AuthorIds_UIVersion_1536">
    <vt:lpwstr>334</vt:lpwstr>
  </property>
  <property fmtid="{D5CDD505-2E9C-101B-9397-08002B2CF9AE}" pid="17" name="AuthorIds_UIVersion_4608">
    <vt:lpwstr>40</vt:lpwstr>
  </property>
  <property fmtid="{D5CDD505-2E9C-101B-9397-08002B2CF9AE}" pid="18" name="AuthorIds_UIVersion_5632">
    <vt:lpwstr>246</vt:lpwstr>
  </property>
</Properties>
</file>